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AE2" w:rsidRPr="00B40BEB" w:rsidRDefault="004E6AE2" w:rsidP="004E6AE2">
      <w:pPr>
        <w:pStyle w:val="Bezproreda"/>
        <w:ind w:left="1080"/>
        <w:rPr>
          <w:rFonts w:ascii="Times New Roman" w:hAnsi="Times New Roman"/>
          <w:b/>
          <w:sz w:val="24"/>
          <w:szCs w:val="24"/>
        </w:rPr>
      </w:pPr>
    </w:p>
    <w:tbl>
      <w:tblPr>
        <w:tblpPr w:leftFromText="180" w:rightFromText="180" w:vertAnchor="text" w:tblpX="-703" w:tblpY="1"/>
        <w:tblOverlap w:val="never"/>
        <w:tblW w:w="53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2"/>
        <w:gridCol w:w="37"/>
        <w:gridCol w:w="2685"/>
        <w:gridCol w:w="1632"/>
        <w:gridCol w:w="1779"/>
        <w:gridCol w:w="1258"/>
        <w:gridCol w:w="3142"/>
        <w:gridCol w:w="1583"/>
        <w:gridCol w:w="2122"/>
      </w:tblGrid>
      <w:tr w:rsidR="004E6AE2" w:rsidRPr="00B40BEB" w:rsidTr="004E6AE2">
        <w:trPr>
          <w:trHeight w:val="54"/>
        </w:trPr>
        <w:tc>
          <w:tcPr>
            <w:tcW w:w="362" w:type="pct"/>
            <w:gridSpan w:val="2"/>
            <w:vAlign w:val="center"/>
          </w:tcPr>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Redni broj prijavljene tražbine</w:t>
            </w:r>
          </w:p>
        </w:tc>
        <w:tc>
          <w:tcPr>
            <w:tcW w:w="877" w:type="pct"/>
            <w:vAlign w:val="center"/>
          </w:tcPr>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Ime i prezime / tvrtka  ili naziv vjerovnika</w:t>
            </w:r>
          </w:p>
        </w:tc>
        <w:tc>
          <w:tcPr>
            <w:tcW w:w="533" w:type="pct"/>
            <w:vAlign w:val="center"/>
          </w:tcPr>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 xml:space="preserve">OIB vjerovnika </w:t>
            </w:r>
          </w:p>
        </w:tc>
        <w:tc>
          <w:tcPr>
            <w:tcW w:w="581" w:type="pct"/>
            <w:tcBorders>
              <w:top w:val="single" w:sz="4" w:space="0" w:color="auto"/>
            </w:tcBorders>
            <w:vAlign w:val="center"/>
          </w:tcPr>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Adresa / sjedište vjerovnika</w:t>
            </w:r>
          </w:p>
        </w:tc>
        <w:tc>
          <w:tcPr>
            <w:tcW w:w="411" w:type="pct"/>
            <w:vAlign w:val="center"/>
          </w:tcPr>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Iznos prijavljene tražbine (kn)</w:t>
            </w:r>
            <w:r w:rsidRPr="00213CEE">
              <w:rPr>
                <w:rStyle w:val="Referencafusnote"/>
                <w:rFonts w:ascii="Times New Roman" w:eastAsia="Calibri" w:hAnsi="Times New Roman"/>
                <w:sz w:val="18"/>
                <w:szCs w:val="18"/>
              </w:rPr>
              <w:footnoteReference w:id="1"/>
            </w:r>
          </w:p>
        </w:tc>
        <w:tc>
          <w:tcPr>
            <w:tcW w:w="1026" w:type="pct"/>
            <w:vAlign w:val="center"/>
          </w:tcPr>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Pravna osnova prijavljene tražbine</w:t>
            </w:r>
          </w:p>
        </w:tc>
        <w:tc>
          <w:tcPr>
            <w:tcW w:w="517" w:type="pct"/>
            <w:vAlign w:val="center"/>
          </w:tcPr>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Iznos priznate tražbine</w:t>
            </w:r>
          </w:p>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(kn)</w:t>
            </w:r>
          </w:p>
        </w:tc>
        <w:tc>
          <w:tcPr>
            <w:tcW w:w="693" w:type="pct"/>
            <w:vAlign w:val="center"/>
          </w:tcPr>
          <w:p w:rsidR="004E6AE2" w:rsidRPr="00213CEE" w:rsidRDefault="004E6AE2" w:rsidP="004E6AE2">
            <w:pPr>
              <w:pStyle w:val="Bezproreda"/>
              <w:jc w:val="center"/>
              <w:rPr>
                <w:rFonts w:ascii="Times New Roman" w:hAnsi="Times New Roman"/>
                <w:sz w:val="18"/>
                <w:szCs w:val="18"/>
              </w:rPr>
            </w:pPr>
            <w:r w:rsidRPr="00213CEE">
              <w:rPr>
                <w:rFonts w:ascii="Times New Roman" w:hAnsi="Times New Roman"/>
                <w:sz w:val="18"/>
                <w:szCs w:val="18"/>
              </w:rPr>
              <w:t>Pravna osnova priznate tražbine</w:t>
            </w:r>
          </w:p>
        </w:tc>
      </w:tr>
      <w:tr w:rsidR="004E6AE2" w:rsidRPr="00B40BEB" w:rsidTr="004E6AE2">
        <w:trPr>
          <w:trHeight w:val="54"/>
        </w:trPr>
        <w:tc>
          <w:tcPr>
            <w:tcW w:w="362" w:type="pct"/>
            <w:gridSpan w:val="2"/>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1.</w:t>
            </w:r>
          </w:p>
          <w:p w:rsidR="004E6AE2" w:rsidRPr="00213CEE" w:rsidRDefault="004E6AE2" w:rsidP="004E6AE2">
            <w:pPr>
              <w:pStyle w:val="Bezproreda"/>
              <w:rPr>
                <w:rFonts w:ascii="Times New Roman" w:hAnsi="Times New Roman"/>
                <w:sz w:val="18"/>
                <w:szCs w:val="18"/>
              </w:rPr>
            </w:pPr>
          </w:p>
        </w:tc>
        <w:tc>
          <w:tcPr>
            <w:tcW w:w="877" w:type="pct"/>
          </w:tcPr>
          <w:p w:rsidR="004E6AE2" w:rsidRDefault="004E6AE2" w:rsidP="004E6AE2">
            <w:pPr>
              <w:pStyle w:val="Bezproreda"/>
              <w:rPr>
                <w:rFonts w:ascii="Times New Roman" w:hAnsi="Times New Roman"/>
                <w:sz w:val="18"/>
                <w:szCs w:val="18"/>
              </w:rPr>
            </w:pPr>
            <w:proofErr w:type="spellStart"/>
            <w:r w:rsidRPr="00213CEE">
              <w:rPr>
                <w:rFonts w:ascii="Times New Roman" w:hAnsi="Times New Roman"/>
                <w:sz w:val="18"/>
                <w:szCs w:val="18"/>
              </w:rPr>
              <w:t>Styria</w:t>
            </w:r>
            <w:proofErr w:type="spellEnd"/>
            <w:r w:rsidRPr="00213CEE">
              <w:rPr>
                <w:rFonts w:ascii="Times New Roman" w:hAnsi="Times New Roman"/>
                <w:sz w:val="18"/>
                <w:szCs w:val="18"/>
              </w:rPr>
              <w:t xml:space="preserve"> medijski servisi d.o.o.</w:t>
            </w:r>
          </w:p>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Zastupa Odvjetničko društvo Sučević i partneri d.o.o., Zagreb, </w:t>
            </w:r>
            <w:proofErr w:type="spellStart"/>
            <w:r>
              <w:rPr>
                <w:rFonts w:ascii="Times New Roman" w:hAnsi="Times New Roman"/>
                <w:sz w:val="18"/>
                <w:szCs w:val="18"/>
              </w:rPr>
              <w:t>Gundulićeva</w:t>
            </w:r>
            <w:proofErr w:type="spellEnd"/>
            <w:r>
              <w:rPr>
                <w:rFonts w:ascii="Times New Roman" w:hAnsi="Times New Roman"/>
                <w:sz w:val="18"/>
                <w:szCs w:val="18"/>
              </w:rPr>
              <w:t xml:space="preserve"> 63</w:t>
            </w:r>
          </w:p>
        </w:tc>
        <w:tc>
          <w:tcPr>
            <w:tcW w:w="533"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29005509482</w:t>
            </w:r>
          </w:p>
        </w:tc>
        <w:tc>
          <w:tcPr>
            <w:tcW w:w="581" w:type="pct"/>
          </w:tcPr>
          <w:p w:rsidR="004E6AE2" w:rsidRPr="00C9303B" w:rsidRDefault="004E6AE2" w:rsidP="004E6AE2">
            <w:pPr>
              <w:pStyle w:val="Bezproreda"/>
              <w:rPr>
                <w:rFonts w:ascii="Times New Roman" w:hAnsi="Times New Roman"/>
                <w:sz w:val="16"/>
                <w:szCs w:val="16"/>
              </w:rPr>
            </w:pPr>
            <w:proofErr w:type="spellStart"/>
            <w:r w:rsidRPr="00C9303B">
              <w:rPr>
                <w:rFonts w:ascii="Times New Roman" w:hAnsi="Times New Roman"/>
                <w:sz w:val="16"/>
                <w:szCs w:val="16"/>
              </w:rPr>
              <w:t>Oreškovićeva</w:t>
            </w:r>
            <w:proofErr w:type="spellEnd"/>
            <w:r w:rsidRPr="00C9303B">
              <w:rPr>
                <w:rFonts w:ascii="Times New Roman" w:hAnsi="Times New Roman"/>
                <w:sz w:val="16"/>
                <w:szCs w:val="16"/>
              </w:rPr>
              <w:t xml:space="preserve"> 6H/1</w:t>
            </w:r>
          </w:p>
        </w:tc>
        <w:tc>
          <w:tcPr>
            <w:tcW w:w="411"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213CEE">
              <w:rPr>
                <w:rFonts w:ascii="Times New Roman" w:hAnsi="Times New Roman"/>
                <w:sz w:val="18"/>
                <w:szCs w:val="18"/>
              </w:rPr>
              <w:t>1.685,14</w:t>
            </w:r>
          </w:p>
        </w:tc>
        <w:tc>
          <w:tcPr>
            <w:tcW w:w="1026"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Pravomoćno i ovršno rješenje javnog bilježnika Alemka Gajski od 09.lipnja 2015. posl.br. </w:t>
            </w:r>
            <w:proofErr w:type="spellStart"/>
            <w:r w:rsidRPr="00213CEE">
              <w:rPr>
                <w:rFonts w:ascii="Times New Roman" w:hAnsi="Times New Roman"/>
                <w:sz w:val="18"/>
                <w:szCs w:val="18"/>
              </w:rPr>
              <w:t>Ovrv</w:t>
            </w:r>
            <w:proofErr w:type="spellEnd"/>
            <w:r w:rsidRPr="00213CEE">
              <w:rPr>
                <w:rFonts w:ascii="Times New Roman" w:hAnsi="Times New Roman"/>
                <w:sz w:val="18"/>
                <w:szCs w:val="18"/>
              </w:rPr>
              <w:t xml:space="preserve">-741/2015 </w:t>
            </w:r>
          </w:p>
        </w:tc>
        <w:tc>
          <w:tcPr>
            <w:tcW w:w="517"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1.685,14</w:t>
            </w:r>
          </w:p>
        </w:tc>
        <w:tc>
          <w:tcPr>
            <w:tcW w:w="693"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Pravomoćno i ovršno rješenje javnog bilježnika Alemka Gajski od 09.lipnja 2015. posl.br. </w:t>
            </w:r>
            <w:proofErr w:type="spellStart"/>
            <w:r w:rsidRPr="00213CEE">
              <w:rPr>
                <w:rFonts w:ascii="Times New Roman" w:hAnsi="Times New Roman"/>
                <w:sz w:val="18"/>
                <w:szCs w:val="18"/>
              </w:rPr>
              <w:t>Ovrv</w:t>
            </w:r>
            <w:proofErr w:type="spellEnd"/>
            <w:r w:rsidRPr="00213CEE">
              <w:rPr>
                <w:rFonts w:ascii="Times New Roman" w:hAnsi="Times New Roman"/>
                <w:sz w:val="18"/>
                <w:szCs w:val="18"/>
              </w:rPr>
              <w:t xml:space="preserve">-741/2015 </w:t>
            </w:r>
          </w:p>
        </w:tc>
      </w:tr>
      <w:tr w:rsidR="004E6AE2" w:rsidRPr="00B40BEB" w:rsidTr="004E6AE2">
        <w:trPr>
          <w:trHeight w:val="54"/>
        </w:trPr>
        <w:tc>
          <w:tcPr>
            <w:tcW w:w="362" w:type="pct"/>
            <w:gridSpan w:val="2"/>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2.</w:t>
            </w:r>
          </w:p>
        </w:tc>
        <w:tc>
          <w:tcPr>
            <w:tcW w:w="877"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HEP –OPSKRBA d.o.o.</w:t>
            </w:r>
          </w:p>
        </w:tc>
        <w:tc>
          <w:tcPr>
            <w:tcW w:w="533"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63073332379</w:t>
            </w:r>
          </w:p>
        </w:tc>
        <w:tc>
          <w:tcPr>
            <w:tcW w:w="581"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Ulica grada Vukovara 37, Zagreb</w:t>
            </w:r>
          </w:p>
        </w:tc>
        <w:tc>
          <w:tcPr>
            <w:tcW w:w="411"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312,15</w:t>
            </w:r>
          </w:p>
        </w:tc>
        <w:tc>
          <w:tcPr>
            <w:tcW w:w="1026"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Računi za el. energiju, kamate, tr. opomene</w:t>
            </w:r>
          </w:p>
        </w:tc>
        <w:tc>
          <w:tcPr>
            <w:tcW w:w="517"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312,15</w:t>
            </w:r>
          </w:p>
        </w:tc>
        <w:tc>
          <w:tcPr>
            <w:tcW w:w="693"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Računi za el. energiju, kamate, tr. opomene</w:t>
            </w:r>
          </w:p>
        </w:tc>
      </w:tr>
      <w:tr w:rsidR="004E6AE2" w:rsidRPr="00B40BEB" w:rsidTr="004E6AE2">
        <w:trPr>
          <w:trHeight w:val="54"/>
        </w:trPr>
        <w:tc>
          <w:tcPr>
            <w:tcW w:w="362" w:type="pct"/>
            <w:gridSpan w:val="2"/>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3</w:t>
            </w:r>
            <w:r w:rsidRPr="00213CEE">
              <w:rPr>
                <w:rFonts w:ascii="Times New Roman" w:hAnsi="Times New Roman"/>
                <w:sz w:val="18"/>
                <w:szCs w:val="18"/>
              </w:rPr>
              <w:t>.</w:t>
            </w:r>
          </w:p>
        </w:tc>
        <w:tc>
          <w:tcPr>
            <w:tcW w:w="877"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Republika Hrvatska, Ministarstvo financija, Područni ured Zagreb, </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Zastupa: Županijsko državno odvjetništvo u Zagrebu</w:t>
            </w:r>
          </w:p>
        </w:tc>
        <w:tc>
          <w:tcPr>
            <w:tcW w:w="533" w:type="pct"/>
          </w:tcPr>
          <w:p w:rsidR="004E6AE2" w:rsidRDefault="004E6AE2" w:rsidP="004E6AE2">
            <w:pPr>
              <w:pStyle w:val="Bezproreda"/>
              <w:rPr>
                <w:rFonts w:ascii="Times New Roman" w:hAnsi="Times New Roman"/>
                <w:sz w:val="18"/>
                <w:szCs w:val="18"/>
              </w:rPr>
            </w:pPr>
            <w:r w:rsidRPr="00213CEE">
              <w:rPr>
                <w:rFonts w:ascii="Times New Roman" w:hAnsi="Times New Roman"/>
                <w:sz w:val="18"/>
                <w:szCs w:val="18"/>
              </w:rPr>
              <w:t>18683136487</w:t>
            </w:r>
          </w:p>
          <w:p w:rsidR="004E6AE2" w:rsidRPr="00AC3338" w:rsidRDefault="004E6AE2" w:rsidP="004E6AE2"/>
        </w:tc>
        <w:tc>
          <w:tcPr>
            <w:tcW w:w="581"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Zagreb</w:t>
            </w:r>
          </w:p>
        </w:tc>
        <w:tc>
          <w:tcPr>
            <w:tcW w:w="411"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213CEE">
              <w:rPr>
                <w:rFonts w:ascii="Times New Roman" w:hAnsi="Times New Roman"/>
                <w:sz w:val="18"/>
                <w:szCs w:val="18"/>
              </w:rPr>
              <w:t>249.958,99</w:t>
            </w:r>
          </w:p>
        </w:tc>
        <w:tc>
          <w:tcPr>
            <w:tcW w:w="1026"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Ovršna rješenja:</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Klasa:410-12/14-01/576, Ur.br. 513-07-01-69/14-01</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Klasa: 410-12/15-01/2822, </w:t>
            </w:r>
            <w:proofErr w:type="spellStart"/>
            <w:r w:rsidRPr="00213CEE">
              <w:rPr>
                <w:rFonts w:ascii="Times New Roman" w:hAnsi="Times New Roman"/>
                <w:sz w:val="18"/>
                <w:szCs w:val="18"/>
              </w:rPr>
              <w:t>Urbroj</w:t>
            </w:r>
            <w:proofErr w:type="spellEnd"/>
            <w:r w:rsidRPr="00213CEE">
              <w:rPr>
                <w:rFonts w:ascii="Times New Roman" w:hAnsi="Times New Roman"/>
                <w:sz w:val="18"/>
                <w:szCs w:val="18"/>
              </w:rPr>
              <w:t>: 513-07-24-08-15-1 od 17. srpnja 2015.</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Dugovanja sa osnova </w:t>
            </w:r>
            <w:proofErr w:type="spellStart"/>
            <w:r w:rsidRPr="00213CEE">
              <w:rPr>
                <w:rFonts w:ascii="Times New Roman" w:hAnsi="Times New Roman"/>
                <w:sz w:val="18"/>
                <w:szCs w:val="18"/>
              </w:rPr>
              <w:t>neisplačenog</w:t>
            </w:r>
            <w:proofErr w:type="spellEnd"/>
            <w:r w:rsidRPr="00213CEE">
              <w:rPr>
                <w:rFonts w:ascii="Times New Roman" w:hAnsi="Times New Roman"/>
                <w:sz w:val="18"/>
                <w:szCs w:val="18"/>
              </w:rPr>
              <w:t xml:space="preserve"> </w:t>
            </w:r>
            <w:proofErr w:type="spellStart"/>
            <w:r w:rsidRPr="00213CEE">
              <w:rPr>
                <w:rFonts w:ascii="Times New Roman" w:hAnsi="Times New Roman"/>
                <w:sz w:val="18"/>
                <w:szCs w:val="18"/>
              </w:rPr>
              <w:t>PDVa</w:t>
            </w:r>
            <w:proofErr w:type="spellEnd"/>
            <w:r w:rsidRPr="00213CEE">
              <w:rPr>
                <w:rFonts w:ascii="Times New Roman" w:hAnsi="Times New Roman"/>
                <w:sz w:val="18"/>
                <w:szCs w:val="18"/>
              </w:rPr>
              <w:t>, porez i prirez,porez na dobit, doprinos za mirovinsko, zdravstveno, HGK, obračun kamata</w:t>
            </w:r>
          </w:p>
        </w:tc>
        <w:tc>
          <w:tcPr>
            <w:tcW w:w="517"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213CEE">
              <w:rPr>
                <w:rFonts w:ascii="Times New Roman" w:hAnsi="Times New Roman"/>
                <w:sz w:val="18"/>
                <w:szCs w:val="18"/>
              </w:rPr>
              <w:t>249.958,99</w:t>
            </w:r>
          </w:p>
        </w:tc>
        <w:tc>
          <w:tcPr>
            <w:tcW w:w="693"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Ovršna rješenja:</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Klasa:410-12/14-01/576, Ur.br. 513-07-01-69/14-01</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Klasa: 410-12/15-01/2822, </w:t>
            </w:r>
            <w:proofErr w:type="spellStart"/>
            <w:r w:rsidRPr="00213CEE">
              <w:rPr>
                <w:rFonts w:ascii="Times New Roman" w:hAnsi="Times New Roman"/>
                <w:sz w:val="18"/>
                <w:szCs w:val="18"/>
              </w:rPr>
              <w:t>Urbroj</w:t>
            </w:r>
            <w:proofErr w:type="spellEnd"/>
            <w:r w:rsidRPr="00213CEE">
              <w:rPr>
                <w:rFonts w:ascii="Times New Roman" w:hAnsi="Times New Roman"/>
                <w:sz w:val="18"/>
                <w:szCs w:val="18"/>
              </w:rPr>
              <w:t>: 513-07-24-08-15-1 od 17. srpnja 2015.</w:t>
            </w:r>
          </w:p>
          <w:p w:rsidR="004E6AE2"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Dugovanja sa osnova </w:t>
            </w:r>
            <w:proofErr w:type="spellStart"/>
            <w:r w:rsidRPr="00213CEE">
              <w:rPr>
                <w:rFonts w:ascii="Times New Roman" w:hAnsi="Times New Roman"/>
                <w:sz w:val="18"/>
                <w:szCs w:val="18"/>
              </w:rPr>
              <w:t>neisplačenog</w:t>
            </w:r>
            <w:proofErr w:type="spellEnd"/>
            <w:r w:rsidRPr="00213CEE">
              <w:rPr>
                <w:rFonts w:ascii="Times New Roman" w:hAnsi="Times New Roman"/>
                <w:sz w:val="18"/>
                <w:szCs w:val="18"/>
              </w:rPr>
              <w:t xml:space="preserve"> </w:t>
            </w:r>
            <w:proofErr w:type="spellStart"/>
            <w:r w:rsidRPr="00213CEE">
              <w:rPr>
                <w:rFonts w:ascii="Times New Roman" w:hAnsi="Times New Roman"/>
                <w:sz w:val="18"/>
                <w:szCs w:val="18"/>
              </w:rPr>
              <w:t>PDVa</w:t>
            </w:r>
            <w:proofErr w:type="spellEnd"/>
            <w:r w:rsidRPr="00213CEE">
              <w:rPr>
                <w:rFonts w:ascii="Times New Roman" w:hAnsi="Times New Roman"/>
                <w:sz w:val="18"/>
                <w:szCs w:val="18"/>
              </w:rPr>
              <w:t xml:space="preserve">, porez i prirez,porez na dobit, doprinos za </w:t>
            </w:r>
            <w:r w:rsidRPr="00213CEE">
              <w:rPr>
                <w:rFonts w:ascii="Times New Roman" w:hAnsi="Times New Roman"/>
                <w:sz w:val="18"/>
                <w:szCs w:val="18"/>
              </w:rPr>
              <w:lastRenderedPageBreak/>
              <w:t>mirovinsko, zdravstveno, HGK,</w:t>
            </w:r>
          </w:p>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Obračun kamata</w:t>
            </w:r>
          </w:p>
        </w:tc>
      </w:tr>
      <w:tr w:rsidR="004E6AE2" w:rsidRPr="00B40BEB" w:rsidTr="004E6AE2">
        <w:trPr>
          <w:trHeight w:val="54"/>
        </w:trPr>
        <w:tc>
          <w:tcPr>
            <w:tcW w:w="362" w:type="pct"/>
            <w:gridSpan w:val="2"/>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lastRenderedPageBreak/>
              <w:t>4.</w:t>
            </w:r>
            <w:r w:rsidRPr="00213CEE">
              <w:rPr>
                <w:rFonts w:ascii="Times New Roman" w:hAnsi="Times New Roman"/>
                <w:sz w:val="18"/>
                <w:szCs w:val="18"/>
              </w:rPr>
              <w:t>.</w:t>
            </w:r>
          </w:p>
        </w:tc>
        <w:tc>
          <w:tcPr>
            <w:tcW w:w="877"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FINA</w:t>
            </w:r>
          </w:p>
        </w:tc>
        <w:tc>
          <w:tcPr>
            <w:tcW w:w="533"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85821130368</w:t>
            </w:r>
          </w:p>
        </w:tc>
        <w:tc>
          <w:tcPr>
            <w:tcW w:w="581"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Ulica grada        Vukovara 70,</w:t>
            </w:r>
          </w:p>
        </w:tc>
        <w:tc>
          <w:tcPr>
            <w:tcW w:w="411"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213CEE">
              <w:rPr>
                <w:rFonts w:ascii="Times New Roman" w:hAnsi="Times New Roman"/>
                <w:sz w:val="18"/>
                <w:szCs w:val="18"/>
              </w:rPr>
              <w:t>1.955,69</w:t>
            </w:r>
          </w:p>
        </w:tc>
        <w:tc>
          <w:tcPr>
            <w:tcW w:w="1026"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Troškovi pokretanja i </w:t>
            </w:r>
            <w:proofErr w:type="spellStart"/>
            <w:r w:rsidRPr="00213CEE">
              <w:rPr>
                <w:rFonts w:ascii="Times New Roman" w:hAnsi="Times New Roman"/>
                <w:sz w:val="18"/>
                <w:szCs w:val="18"/>
              </w:rPr>
              <w:t>vođemja</w:t>
            </w:r>
            <w:proofErr w:type="spellEnd"/>
            <w:r w:rsidRPr="00213CEE">
              <w:rPr>
                <w:rFonts w:ascii="Times New Roman" w:hAnsi="Times New Roman"/>
                <w:sz w:val="18"/>
                <w:szCs w:val="18"/>
              </w:rPr>
              <w:t xml:space="preserve"> postupka predstečajne nagodbe</w:t>
            </w:r>
          </w:p>
        </w:tc>
        <w:tc>
          <w:tcPr>
            <w:tcW w:w="517"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213CEE">
              <w:rPr>
                <w:rFonts w:ascii="Times New Roman" w:hAnsi="Times New Roman"/>
                <w:sz w:val="18"/>
                <w:szCs w:val="18"/>
              </w:rPr>
              <w:t>1.955,69</w:t>
            </w:r>
          </w:p>
        </w:tc>
        <w:tc>
          <w:tcPr>
            <w:tcW w:w="693" w:type="pct"/>
            <w:tcBorders>
              <w:top w:val="nil"/>
              <w:bottom w:val="nil"/>
            </w:tcBorders>
            <w:shd w:val="clear" w:color="auto" w:fill="auto"/>
          </w:tcPr>
          <w:p w:rsidR="004E6AE2" w:rsidRPr="00213CEE" w:rsidRDefault="004E6AE2" w:rsidP="004E6AE2">
            <w:pPr>
              <w:spacing w:after="160" w:line="259" w:lineRule="auto"/>
              <w:rPr>
                <w:sz w:val="18"/>
                <w:szCs w:val="18"/>
              </w:rPr>
            </w:pPr>
            <w:r w:rsidRPr="00213CEE">
              <w:rPr>
                <w:rFonts w:ascii="Times New Roman" w:hAnsi="Times New Roman"/>
                <w:sz w:val="18"/>
                <w:szCs w:val="18"/>
              </w:rPr>
              <w:t>Troškovi pokretanja i vođenja postupka predstečajne nagodbe</w:t>
            </w:r>
          </w:p>
        </w:tc>
      </w:tr>
      <w:tr w:rsidR="004E6AE2" w:rsidRPr="00B40BEB" w:rsidTr="004E6AE2">
        <w:trPr>
          <w:trHeight w:val="54"/>
        </w:trPr>
        <w:tc>
          <w:tcPr>
            <w:tcW w:w="362" w:type="pct"/>
            <w:gridSpan w:val="2"/>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5.</w:t>
            </w:r>
          </w:p>
        </w:tc>
        <w:tc>
          <w:tcPr>
            <w:tcW w:w="877"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Grad Krapina</w:t>
            </w:r>
          </w:p>
        </w:tc>
        <w:tc>
          <w:tcPr>
            <w:tcW w:w="533"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70356651896</w:t>
            </w:r>
          </w:p>
        </w:tc>
        <w:tc>
          <w:tcPr>
            <w:tcW w:w="581" w:type="pct"/>
          </w:tcPr>
          <w:p w:rsidR="004E6AE2" w:rsidRPr="00213CEE" w:rsidRDefault="004E6AE2" w:rsidP="004E6AE2">
            <w:pPr>
              <w:pStyle w:val="Bezproreda"/>
              <w:rPr>
                <w:rFonts w:ascii="Times New Roman" w:hAnsi="Times New Roman"/>
                <w:sz w:val="18"/>
                <w:szCs w:val="18"/>
              </w:rPr>
            </w:pPr>
            <w:r w:rsidRPr="00C9303B">
              <w:rPr>
                <w:rFonts w:ascii="Times New Roman" w:hAnsi="Times New Roman"/>
                <w:sz w:val="16"/>
                <w:szCs w:val="16"/>
              </w:rPr>
              <w:t>Magistratska 30,</w:t>
            </w:r>
            <w:r w:rsidRPr="00213CEE">
              <w:rPr>
                <w:rFonts w:ascii="Times New Roman" w:hAnsi="Times New Roman"/>
                <w:sz w:val="18"/>
                <w:szCs w:val="18"/>
              </w:rPr>
              <w:t>Krapina</w:t>
            </w:r>
          </w:p>
        </w:tc>
        <w:tc>
          <w:tcPr>
            <w:tcW w:w="411"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213CEE">
              <w:rPr>
                <w:rFonts w:ascii="Times New Roman" w:hAnsi="Times New Roman"/>
                <w:sz w:val="18"/>
                <w:szCs w:val="18"/>
              </w:rPr>
              <w:t>30.563,61</w:t>
            </w:r>
          </w:p>
        </w:tc>
        <w:tc>
          <w:tcPr>
            <w:tcW w:w="1026"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 xml:space="preserve">Komunalna naknada, </w:t>
            </w:r>
            <w:r>
              <w:rPr>
                <w:rFonts w:ascii="Times New Roman" w:hAnsi="Times New Roman"/>
                <w:sz w:val="18"/>
                <w:szCs w:val="18"/>
              </w:rPr>
              <w:t>,</w:t>
            </w:r>
            <w:r w:rsidRPr="00213CEE">
              <w:rPr>
                <w:rFonts w:ascii="Times New Roman" w:hAnsi="Times New Roman"/>
                <w:sz w:val="18"/>
                <w:szCs w:val="18"/>
              </w:rPr>
              <w:t>kamata Rješenje o ovrsi Klasa UP/1-363-03/13-01/103,URBROJ:2140/01-</w:t>
            </w:r>
            <w:proofErr w:type="spellStart"/>
            <w:r w:rsidRPr="00213CEE">
              <w:rPr>
                <w:rFonts w:ascii="Times New Roman" w:hAnsi="Times New Roman"/>
                <w:sz w:val="18"/>
                <w:szCs w:val="18"/>
              </w:rPr>
              <w:t>01</w:t>
            </w:r>
            <w:proofErr w:type="spellEnd"/>
            <w:r w:rsidRPr="00213CEE">
              <w:rPr>
                <w:rFonts w:ascii="Times New Roman" w:hAnsi="Times New Roman"/>
                <w:sz w:val="18"/>
                <w:szCs w:val="18"/>
              </w:rPr>
              <w:t>-13-01</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Naknada za uređenje voda, Kamata, Rješenje o ovrsi Klasa: UP/I 325-08/13-08/39, URBROJ: 374-3112-2-13-1, Klasa:UP/I-325-08/14-08/2829, URBROJ: 374-3112-2-14-1, Klasa:UP/I -325-08/14-08/10671, URBROJ: 374-3112-2-14-1, Klasa: UP/I-325-08/14-08/2832, URBROJ: 374-3112-2-14-1,     Spomenička renta,kamata, Rješenje o ovrsi Klasa: UP/I-612-08/13-01/84, URBROJ: 2140/01-04-13-1</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Porez na potrošnju</w:t>
            </w:r>
          </w:p>
          <w:p w:rsidR="004E6AE2" w:rsidRPr="00213CEE" w:rsidRDefault="004E6AE2" w:rsidP="004E6AE2">
            <w:pPr>
              <w:pStyle w:val="Bezproreda"/>
              <w:rPr>
                <w:rFonts w:ascii="Times New Roman" w:hAnsi="Times New Roman"/>
                <w:sz w:val="18"/>
                <w:szCs w:val="18"/>
              </w:rPr>
            </w:pPr>
          </w:p>
        </w:tc>
        <w:tc>
          <w:tcPr>
            <w:tcW w:w="517" w:type="pct"/>
          </w:tcPr>
          <w:p w:rsidR="004E6AE2" w:rsidRPr="00213CEE"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213CEE">
              <w:rPr>
                <w:rFonts w:ascii="Times New Roman" w:hAnsi="Times New Roman"/>
                <w:sz w:val="18"/>
                <w:szCs w:val="18"/>
              </w:rPr>
              <w:t>30.563,61</w:t>
            </w:r>
          </w:p>
        </w:tc>
        <w:tc>
          <w:tcPr>
            <w:tcW w:w="693" w:type="pct"/>
          </w:tcPr>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Komunalna naknada, kamata Rješenje o ovrsi Klasa UP/1-363-03/13-01/103,URBROJ:2140/01-</w:t>
            </w:r>
            <w:proofErr w:type="spellStart"/>
            <w:r w:rsidRPr="00213CEE">
              <w:rPr>
                <w:rFonts w:ascii="Times New Roman" w:hAnsi="Times New Roman"/>
                <w:sz w:val="18"/>
                <w:szCs w:val="18"/>
              </w:rPr>
              <w:t>01</w:t>
            </w:r>
            <w:proofErr w:type="spellEnd"/>
            <w:r w:rsidRPr="00213CEE">
              <w:rPr>
                <w:rFonts w:ascii="Times New Roman" w:hAnsi="Times New Roman"/>
                <w:sz w:val="18"/>
                <w:szCs w:val="18"/>
              </w:rPr>
              <w:t>-13-01</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Naknada za uređenje voda, Kamata, Rješenje o ovrsi Klasa: UP/I 325-08/13-08/39, URBROJ: 374-3112-2-13-1, Klasa:UP/I-325-08/14-08/2829, URBROJ: 374-3112-2-14-1, Klasa:UP/I -325-08/14-08/10671, URBROJ: 374-3112-2-14-1, Klasa: UP/I-325-08/14-08/2832, URBROJ: 374-3112-2-14-1</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Spomenička renta,kamata, Rješenje o ovrsi Klasa: UP/I-612-08/13-01/84, URBROJ: 2140/01-04-13-1</w:t>
            </w:r>
          </w:p>
          <w:p w:rsidR="004E6AE2" w:rsidRPr="00213CEE" w:rsidRDefault="004E6AE2" w:rsidP="004E6AE2">
            <w:pPr>
              <w:pStyle w:val="Bezproreda"/>
              <w:rPr>
                <w:rFonts w:ascii="Times New Roman" w:hAnsi="Times New Roman"/>
                <w:sz w:val="18"/>
                <w:szCs w:val="18"/>
              </w:rPr>
            </w:pPr>
            <w:r w:rsidRPr="00213CEE">
              <w:rPr>
                <w:rFonts w:ascii="Times New Roman" w:hAnsi="Times New Roman"/>
                <w:sz w:val="18"/>
                <w:szCs w:val="18"/>
              </w:rPr>
              <w:t>Porez na potrošnju</w:t>
            </w:r>
          </w:p>
          <w:p w:rsidR="004E6AE2" w:rsidRPr="00213CEE" w:rsidRDefault="004E6AE2" w:rsidP="004E6AE2">
            <w:pPr>
              <w:pStyle w:val="Bezproreda"/>
              <w:rPr>
                <w:rFonts w:ascii="Times New Roman" w:hAnsi="Times New Roman"/>
                <w:sz w:val="18"/>
                <w:szCs w:val="18"/>
              </w:rPr>
            </w:pPr>
          </w:p>
        </w:tc>
      </w:tr>
      <w:tr w:rsidR="004E6AE2" w:rsidRPr="00B40BEB" w:rsidTr="004E6AE2">
        <w:trPr>
          <w:trHeight w:val="54"/>
        </w:trPr>
        <w:tc>
          <w:tcPr>
            <w:tcW w:w="362" w:type="pct"/>
            <w:gridSpan w:val="2"/>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6.</w:t>
            </w:r>
          </w:p>
        </w:tc>
        <w:tc>
          <w:tcPr>
            <w:tcW w:w="877"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Hrvatske vode</w:t>
            </w:r>
          </w:p>
        </w:tc>
        <w:tc>
          <w:tcPr>
            <w:tcW w:w="53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28921383001</w:t>
            </w:r>
          </w:p>
        </w:tc>
        <w:tc>
          <w:tcPr>
            <w:tcW w:w="581"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Ulica grada Vukovara 220, Zagreb</w:t>
            </w:r>
          </w:p>
        </w:tc>
        <w:tc>
          <w:tcPr>
            <w:tcW w:w="411"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3.195,05</w:t>
            </w:r>
          </w:p>
        </w:tc>
        <w:tc>
          <w:tcPr>
            <w:tcW w:w="1026"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Naknada za uređenje voda, ,kamata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Rješenje o ovrsi Klasa:UP/I-363-03/2013-07/4671, URBROJ: 374-25/251-2-2013-1</w:t>
            </w:r>
          </w:p>
        </w:tc>
        <w:tc>
          <w:tcPr>
            <w:tcW w:w="517"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3.195,05</w:t>
            </w:r>
          </w:p>
        </w:tc>
        <w:tc>
          <w:tcPr>
            <w:tcW w:w="69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Naknada za uređenje voda, ,kamata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Rješenje o ovrsi Klasa:UP/I-363-03/2013-07/4671, URBROJ: 374-25/251-2-2013-1</w:t>
            </w:r>
          </w:p>
        </w:tc>
      </w:tr>
      <w:tr w:rsidR="004E6AE2" w:rsidRPr="00B40BEB" w:rsidTr="004E6AE2">
        <w:trPr>
          <w:trHeight w:val="54"/>
        </w:trPr>
        <w:tc>
          <w:tcPr>
            <w:tcW w:w="362" w:type="pct"/>
            <w:gridSpan w:val="2"/>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7.</w:t>
            </w:r>
          </w:p>
        </w:tc>
        <w:tc>
          <w:tcPr>
            <w:tcW w:w="877"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 xml:space="preserve">Hrvatski </w:t>
            </w:r>
            <w:proofErr w:type="spellStart"/>
            <w:r w:rsidRPr="00737048">
              <w:rPr>
                <w:rFonts w:ascii="Times New Roman" w:hAnsi="Times New Roman"/>
                <w:sz w:val="18"/>
                <w:szCs w:val="18"/>
              </w:rPr>
              <w:t>telekom</w:t>
            </w:r>
            <w:proofErr w:type="spellEnd"/>
            <w:r w:rsidRPr="00737048">
              <w:rPr>
                <w:rFonts w:ascii="Times New Roman" w:hAnsi="Times New Roman"/>
                <w:sz w:val="18"/>
                <w:szCs w:val="18"/>
              </w:rPr>
              <w:t xml:space="preserve"> d.d.</w:t>
            </w:r>
          </w:p>
        </w:tc>
        <w:tc>
          <w:tcPr>
            <w:tcW w:w="53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81793146560</w:t>
            </w:r>
          </w:p>
        </w:tc>
        <w:tc>
          <w:tcPr>
            <w:tcW w:w="581"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Roberta Frangeša Mihanovića 9, Zagreb</w:t>
            </w:r>
          </w:p>
        </w:tc>
        <w:tc>
          <w:tcPr>
            <w:tcW w:w="411"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4.287,20</w:t>
            </w:r>
          </w:p>
        </w:tc>
        <w:tc>
          <w:tcPr>
            <w:tcW w:w="1026"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Specifikacija računa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Izvadak iz poslovnih knjiga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lastRenderedPageBreak/>
              <w:t>Glavnica i kamata</w:t>
            </w:r>
          </w:p>
        </w:tc>
        <w:tc>
          <w:tcPr>
            <w:tcW w:w="517"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lastRenderedPageBreak/>
              <w:t xml:space="preserve">         </w:t>
            </w:r>
            <w:r w:rsidRPr="00737048">
              <w:rPr>
                <w:rFonts w:ascii="Times New Roman" w:hAnsi="Times New Roman"/>
                <w:sz w:val="18"/>
                <w:szCs w:val="18"/>
              </w:rPr>
              <w:t>4.287,20</w:t>
            </w:r>
          </w:p>
        </w:tc>
        <w:tc>
          <w:tcPr>
            <w:tcW w:w="69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Specifikacija računa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Izvadak iz poslovnih knjiga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lastRenderedPageBreak/>
              <w:t>Glavnica i kamata</w:t>
            </w:r>
          </w:p>
        </w:tc>
      </w:tr>
      <w:tr w:rsidR="004E6AE2" w:rsidRPr="00B40BEB" w:rsidTr="004E6AE2">
        <w:trPr>
          <w:trHeight w:val="54"/>
        </w:trPr>
        <w:tc>
          <w:tcPr>
            <w:tcW w:w="362" w:type="pct"/>
            <w:gridSpan w:val="2"/>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lastRenderedPageBreak/>
              <w:t>8.</w:t>
            </w:r>
          </w:p>
        </w:tc>
        <w:tc>
          <w:tcPr>
            <w:tcW w:w="877"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 xml:space="preserve">Hrvatsko društvo skladatelja, zastupa Odvjetnik Pavle </w:t>
            </w:r>
            <w:proofErr w:type="spellStart"/>
            <w:r w:rsidRPr="00737048">
              <w:rPr>
                <w:rFonts w:ascii="Times New Roman" w:hAnsi="Times New Roman"/>
                <w:sz w:val="18"/>
                <w:szCs w:val="18"/>
              </w:rPr>
              <w:t>Fellner</w:t>
            </w:r>
            <w:proofErr w:type="spellEnd"/>
            <w:r w:rsidRPr="00737048">
              <w:rPr>
                <w:rFonts w:ascii="Times New Roman" w:hAnsi="Times New Roman"/>
                <w:sz w:val="18"/>
                <w:szCs w:val="18"/>
              </w:rPr>
              <w:t xml:space="preserve"> , Zagreb, </w:t>
            </w:r>
            <w:proofErr w:type="spellStart"/>
            <w:r w:rsidRPr="00737048">
              <w:rPr>
                <w:rFonts w:ascii="Times New Roman" w:hAnsi="Times New Roman"/>
                <w:sz w:val="18"/>
                <w:szCs w:val="18"/>
              </w:rPr>
              <w:t>Jurišićeva</w:t>
            </w:r>
            <w:proofErr w:type="spellEnd"/>
            <w:r w:rsidRPr="00737048">
              <w:rPr>
                <w:rFonts w:ascii="Times New Roman" w:hAnsi="Times New Roman"/>
                <w:sz w:val="18"/>
                <w:szCs w:val="18"/>
              </w:rPr>
              <w:t xml:space="preserve"> 1A</w:t>
            </w:r>
          </w:p>
        </w:tc>
        <w:tc>
          <w:tcPr>
            <w:tcW w:w="53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56668956985</w:t>
            </w:r>
          </w:p>
        </w:tc>
        <w:tc>
          <w:tcPr>
            <w:tcW w:w="581" w:type="pct"/>
          </w:tcPr>
          <w:p w:rsidR="004E6AE2" w:rsidRPr="00737048" w:rsidRDefault="004E6AE2" w:rsidP="004E6AE2">
            <w:pPr>
              <w:pStyle w:val="Bezproreda"/>
              <w:rPr>
                <w:rFonts w:ascii="Times New Roman" w:hAnsi="Times New Roman"/>
                <w:sz w:val="18"/>
                <w:szCs w:val="18"/>
              </w:rPr>
            </w:pPr>
            <w:proofErr w:type="spellStart"/>
            <w:r w:rsidRPr="00C9303B">
              <w:rPr>
                <w:rFonts w:ascii="Times New Roman" w:hAnsi="Times New Roman"/>
                <w:sz w:val="16"/>
                <w:szCs w:val="16"/>
              </w:rPr>
              <w:t>Berislavićeva</w:t>
            </w:r>
            <w:proofErr w:type="spellEnd"/>
            <w:r w:rsidRPr="00C9303B">
              <w:rPr>
                <w:rFonts w:ascii="Times New Roman" w:hAnsi="Times New Roman"/>
                <w:sz w:val="16"/>
                <w:szCs w:val="16"/>
              </w:rPr>
              <w:t xml:space="preserve"> 9, </w:t>
            </w:r>
            <w:r w:rsidRPr="00737048">
              <w:rPr>
                <w:rFonts w:ascii="Times New Roman" w:hAnsi="Times New Roman"/>
                <w:sz w:val="18"/>
                <w:szCs w:val="18"/>
              </w:rPr>
              <w:t>Zagreb</w:t>
            </w:r>
          </w:p>
        </w:tc>
        <w:tc>
          <w:tcPr>
            <w:tcW w:w="411"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12.784,59</w:t>
            </w:r>
          </w:p>
        </w:tc>
        <w:tc>
          <w:tcPr>
            <w:tcW w:w="1026"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Računi, analitičke kartice, izvadak iz poslovnih knjiga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Glavnica i kamata</w:t>
            </w:r>
          </w:p>
        </w:tc>
        <w:tc>
          <w:tcPr>
            <w:tcW w:w="517"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12.784,59</w:t>
            </w:r>
          </w:p>
        </w:tc>
        <w:tc>
          <w:tcPr>
            <w:tcW w:w="69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Računi, analitičke kartice, izvadak iz poslovnih knjiga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Glavnica i kamata</w:t>
            </w:r>
          </w:p>
        </w:tc>
      </w:tr>
      <w:tr w:rsidR="004E6AE2" w:rsidRPr="00B40BEB" w:rsidTr="004E6AE2">
        <w:trPr>
          <w:trHeight w:val="54"/>
        </w:trPr>
        <w:tc>
          <w:tcPr>
            <w:tcW w:w="362" w:type="pct"/>
            <w:gridSpan w:val="2"/>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9.</w:t>
            </w:r>
          </w:p>
        </w:tc>
        <w:tc>
          <w:tcPr>
            <w:tcW w:w="877"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 xml:space="preserve">Hrvatska radiotelevizija, zastupa Odvjetničko društvo </w:t>
            </w:r>
            <w:proofErr w:type="spellStart"/>
            <w:r w:rsidRPr="00737048">
              <w:rPr>
                <w:rFonts w:ascii="Times New Roman" w:hAnsi="Times New Roman"/>
                <w:sz w:val="18"/>
                <w:szCs w:val="18"/>
              </w:rPr>
              <w:t>Hanžeković</w:t>
            </w:r>
            <w:proofErr w:type="spellEnd"/>
            <w:r w:rsidRPr="00737048">
              <w:rPr>
                <w:rFonts w:ascii="Times New Roman" w:hAnsi="Times New Roman"/>
                <w:sz w:val="18"/>
                <w:szCs w:val="18"/>
              </w:rPr>
              <w:t>&amp;Partneri d.o.o., Zagreb, Radnička cesta 22</w:t>
            </w:r>
          </w:p>
        </w:tc>
        <w:tc>
          <w:tcPr>
            <w:tcW w:w="53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35075764438</w:t>
            </w:r>
          </w:p>
        </w:tc>
        <w:tc>
          <w:tcPr>
            <w:tcW w:w="581"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Prisavlje 3, Zagreb</w:t>
            </w:r>
          </w:p>
        </w:tc>
        <w:tc>
          <w:tcPr>
            <w:tcW w:w="411"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1.551,95</w:t>
            </w:r>
          </w:p>
        </w:tc>
        <w:tc>
          <w:tcPr>
            <w:tcW w:w="1026"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RTV pristojba,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Glavnica, kamata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 xml:space="preserve">Računi, obračun kamata, izvadak iz poslovnih knjiga, pregled otvorenih stavaka </w:t>
            </w:r>
          </w:p>
        </w:tc>
        <w:tc>
          <w:tcPr>
            <w:tcW w:w="517"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1.551,95</w:t>
            </w:r>
          </w:p>
        </w:tc>
        <w:tc>
          <w:tcPr>
            <w:tcW w:w="69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RTV pristojba,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Glavnica, kamata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Računi, obračun kamata, izvadak iz poslovnih knjiga, pregled otvorenih stavaka</w:t>
            </w:r>
          </w:p>
        </w:tc>
      </w:tr>
      <w:tr w:rsidR="004E6AE2" w:rsidRPr="00B40BEB" w:rsidTr="004E6AE2">
        <w:trPr>
          <w:trHeight w:val="54"/>
        </w:trPr>
        <w:tc>
          <w:tcPr>
            <w:tcW w:w="362" w:type="pct"/>
            <w:gridSpan w:val="2"/>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10.</w:t>
            </w:r>
          </w:p>
        </w:tc>
        <w:tc>
          <w:tcPr>
            <w:tcW w:w="877"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 xml:space="preserve">Grad Zagreb, zastupa Ivana </w:t>
            </w:r>
            <w:proofErr w:type="spellStart"/>
            <w:r w:rsidRPr="00737048">
              <w:rPr>
                <w:rFonts w:ascii="Times New Roman" w:hAnsi="Times New Roman"/>
                <w:sz w:val="18"/>
                <w:szCs w:val="18"/>
              </w:rPr>
              <w:t>Zidanić</w:t>
            </w:r>
            <w:proofErr w:type="spellEnd"/>
            <w:r w:rsidRPr="00737048">
              <w:rPr>
                <w:rFonts w:ascii="Times New Roman" w:hAnsi="Times New Roman"/>
                <w:sz w:val="18"/>
                <w:szCs w:val="18"/>
              </w:rPr>
              <w:t xml:space="preserve"> </w:t>
            </w:r>
            <w:proofErr w:type="spellStart"/>
            <w:r w:rsidRPr="00737048">
              <w:rPr>
                <w:rFonts w:ascii="Times New Roman" w:hAnsi="Times New Roman"/>
                <w:sz w:val="18"/>
                <w:szCs w:val="18"/>
              </w:rPr>
              <w:t>dipl.iur</w:t>
            </w:r>
            <w:proofErr w:type="spellEnd"/>
            <w:r w:rsidRPr="00737048">
              <w:rPr>
                <w:rFonts w:ascii="Times New Roman" w:hAnsi="Times New Roman"/>
                <w:sz w:val="18"/>
                <w:szCs w:val="18"/>
              </w:rPr>
              <w:t>. punomoć deponirana pri</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Trgovačkom sudu u Zagrebu, SU-1050/10</w:t>
            </w:r>
          </w:p>
        </w:tc>
        <w:tc>
          <w:tcPr>
            <w:tcW w:w="53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61817894937</w:t>
            </w:r>
          </w:p>
        </w:tc>
        <w:tc>
          <w:tcPr>
            <w:tcW w:w="581"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Trg Stjepana Radića 1, Zagreb</w:t>
            </w:r>
          </w:p>
        </w:tc>
        <w:tc>
          <w:tcPr>
            <w:tcW w:w="411"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1.956,10</w:t>
            </w:r>
          </w:p>
        </w:tc>
        <w:tc>
          <w:tcPr>
            <w:tcW w:w="1026"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Komunalna naknada, glavnica i kamata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Rješenje o obvezi Klasa:UP/I-363-03/2013-54/1631</w:t>
            </w:r>
          </w:p>
        </w:tc>
        <w:tc>
          <w:tcPr>
            <w:tcW w:w="517"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1.956,10</w:t>
            </w:r>
          </w:p>
        </w:tc>
        <w:tc>
          <w:tcPr>
            <w:tcW w:w="69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Komunalna naknada, glavnica i kamata</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Rješenje o obvezi Klasa:UP/I-363-03/2013-54/1631</w:t>
            </w:r>
          </w:p>
        </w:tc>
      </w:tr>
      <w:tr w:rsidR="004E6AE2" w:rsidTr="004E6AE2">
        <w:tblPrEx>
          <w:tblLook w:val="0000" w:firstRow="0" w:lastRow="0" w:firstColumn="0" w:lastColumn="0" w:noHBand="0" w:noVBand="0"/>
        </w:tblPrEx>
        <w:trPr>
          <w:trHeight w:val="163"/>
        </w:trPr>
        <w:tc>
          <w:tcPr>
            <w:tcW w:w="350"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11.</w:t>
            </w:r>
          </w:p>
        </w:tc>
        <w:tc>
          <w:tcPr>
            <w:tcW w:w="889" w:type="pct"/>
            <w:gridSpan w:val="2"/>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 xml:space="preserve">OTP </w:t>
            </w:r>
            <w:proofErr w:type="spellStart"/>
            <w:r w:rsidRPr="00737048">
              <w:rPr>
                <w:rFonts w:ascii="Times New Roman" w:hAnsi="Times New Roman"/>
                <w:sz w:val="18"/>
                <w:szCs w:val="18"/>
              </w:rPr>
              <w:t>Leasing</w:t>
            </w:r>
            <w:proofErr w:type="spellEnd"/>
            <w:r w:rsidRPr="00737048">
              <w:rPr>
                <w:rFonts w:ascii="Times New Roman" w:hAnsi="Times New Roman"/>
                <w:sz w:val="18"/>
                <w:szCs w:val="18"/>
              </w:rPr>
              <w:t xml:space="preserve"> d.d.</w:t>
            </w:r>
          </w:p>
        </w:tc>
        <w:tc>
          <w:tcPr>
            <w:tcW w:w="53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23780250353</w:t>
            </w:r>
          </w:p>
        </w:tc>
        <w:tc>
          <w:tcPr>
            <w:tcW w:w="581"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Avenija Dubrovnik 16/5, Zagreb</w:t>
            </w:r>
          </w:p>
        </w:tc>
        <w:tc>
          <w:tcPr>
            <w:tcW w:w="411"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68.909,83</w:t>
            </w:r>
          </w:p>
        </w:tc>
        <w:tc>
          <w:tcPr>
            <w:tcW w:w="1026"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 xml:space="preserve">Ugovor o </w:t>
            </w:r>
            <w:r>
              <w:rPr>
                <w:rFonts w:ascii="Times New Roman" w:hAnsi="Times New Roman"/>
                <w:sz w:val="18"/>
                <w:szCs w:val="18"/>
              </w:rPr>
              <w:t>financijskom</w:t>
            </w:r>
            <w:r w:rsidRPr="00737048">
              <w:rPr>
                <w:rFonts w:ascii="Times New Roman" w:hAnsi="Times New Roman"/>
                <w:sz w:val="18"/>
                <w:szCs w:val="18"/>
              </w:rPr>
              <w:t xml:space="preserve"> </w:t>
            </w:r>
            <w:proofErr w:type="spellStart"/>
            <w:r w:rsidRPr="00737048">
              <w:rPr>
                <w:rFonts w:ascii="Times New Roman" w:hAnsi="Times New Roman"/>
                <w:sz w:val="18"/>
                <w:szCs w:val="18"/>
              </w:rPr>
              <w:t>leasingu</w:t>
            </w:r>
            <w:proofErr w:type="spellEnd"/>
            <w:r w:rsidRPr="00737048">
              <w:rPr>
                <w:rFonts w:ascii="Times New Roman" w:hAnsi="Times New Roman"/>
                <w:sz w:val="18"/>
                <w:szCs w:val="18"/>
              </w:rPr>
              <w:t xml:space="preserve"> broj 1010152</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Izvadak iz poslovnih knjiga</w:t>
            </w:r>
          </w:p>
        </w:tc>
        <w:tc>
          <w:tcPr>
            <w:tcW w:w="517"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 xml:space="preserve">       </w:t>
            </w:r>
            <w:r w:rsidRPr="00737048">
              <w:rPr>
                <w:rFonts w:ascii="Times New Roman" w:hAnsi="Times New Roman"/>
                <w:sz w:val="18"/>
                <w:szCs w:val="18"/>
              </w:rPr>
              <w:t>68.909,83</w:t>
            </w:r>
          </w:p>
        </w:tc>
        <w:tc>
          <w:tcPr>
            <w:tcW w:w="693" w:type="pct"/>
          </w:tcPr>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 xml:space="preserve">Ugovor o operativnom </w:t>
            </w:r>
            <w:proofErr w:type="spellStart"/>
            <w:r w:rsidRPr="00737048">
              <w:rPr>
                <w:rFonts w:ascii="Times New Roman" w:hAnsi="Times New Roman"/>
                <w:sz w:val="18"/>
                <w:szCs w:val="18"/>
              </w:rPr>
              <w:t>leasingu</w:t>
            </w:r>
            <w:proofErr w:type="spellEnd"/>
            <w:r w:rsidRPr="00737048">
              <w:rPr>
                <w:rFonts w:ascii="Times New Roman" w:hAnsi="Times New Roman"/>
                <w:sz w:val="18"/>
                <w:szCs w:val="18"/>
              </w:rPr>
              <w:t xml:space="preserve"> broj 1010152</w:t>
            </w:r>
          </w:p>
          <w:p w:rsidR="004E6AE2" w:rsidRPr="00737048" w:rsidRDefault="004E6AE2" w:rsidP="004E6AE2">
            <w:pPr>
              <w:pStyle w:val="Bezproreda"/>
              <w:rPr>
                <w:rFonts w:ascii="Times New Roman" w:hAnsi="Times New Roman"/>
                <w:sz w:val="18"/>
                <w:szCs w:val="18"/>
              </w:rPr>
            </w:pPr>
            <w:r w:rsidRPr="00737048">
              <w:rPr>
                <w:rFonts w:ascii="Times New Roman" w:hAnsi="Times New Roman"/>
                <w:sz w:val="18"/>
                <w:szCs w:val="18"/>
              </w:rPr>
              <w:t>Izvadak iz poslovnih knjiga</w:t>
            </w:r>
          </w:p>
        </w:tc>
      </w:tr>
      <w:tr w:rsidR="004E6AE2" w:rsidTr="004E6AE2">
        <w:tblPrEx>
          <w:tblLook w:val="0000" w:firstRow="0" w:lastRow="0" w:firstColumn="0" w:lastColumn="0" w:noHBand="0" w:noVBand="0"/>
        </w:tblPrEx>
        <w:trPr>
          <w:trHeight w:val="163"/>
        </w:trPr>
        <w:tc>
          <w:tcPr>
            <w:tcW w:w="350" w:type="pct"/>
          </w:tcPr>
          <w:p w:rsidR="004E6AE2" w:rsidRPr="00737048" w:rsidRDefault="004E6AE2" w:rsidP="004E6AE2">
            <w:pPr>
              <w:pStyle w:val="Bezproreda"/>
              <w:rPr>
                <w:rFonts w:ascii="Times New Roman" w:hAnsi="Times New Roman"/>
                <w:sz w:val="18"/>
                <w:szCs w:val="18"/>
              </w:rPr>
            </w:pPr>
          </w:p>
        </w:tc>
        <w:tc>
          <w:tcPr>
            <w:tcW w:w="889" w:type="pct"/>
            <w:gridSpan w:val="2"/>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UKUPNO</w:t>
            </w:r>
          </w:p>
        </w:tc>
        <w:tc>
          <w:tcPr>
            <w:tcW w:w="533" w:type="pct"/>
          </w:tcPr>
          <w:p w:rsidR="004E6AE2" w:rsidRPr="00737048" w:rsidRDefault="004E6AE2" w:rsidP="004E6AE2">
            <w:pPr>
              <w:pStyle w:val="Bezproreda"/>
              <w:rPr>
                <w:rFonts w:ascii="Times New Roman" w:hAnsi="Times New Roman"/>
                <w:sz w:val="18"/>
                <w:szCs w:val="18"/>
              </w:rPr>
            </w:pPr>
          </w:p>
        </w:tc>
        <w:tc>
          <w:tcPr>
            <w:tcW w:w="581" w:type="pct"/>
          </w:tcPr>
          <w:p w:rsidR="004E6AE2" w:rsidRPr="00737048" w:rsidRDefault="004E6AE2" w:rsidP="004E6AE2">
            <w:pPr>
              <w:pStyle w:val="Bezproreda"/>
              <w:rPr>
                <w:rFonts w:ascii="Times New Roman" w:hAnsi="Times New Roman"/>
                <w:sz w:val="18"/>
                <w:szCs w:val="18"/>
              </w:rPr>
            </w:pPr>
          </w:p>
        </w:tc>
        <w:tc>
          <w:tcPr>
            <w:tcW w:w="411"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377.160,30</w:t>
            </w:r>
          </w:p>
        </w:tc>
        <w:tc>
          <w:tcPr>
            <w:tcW w:w="1026" w:type="pct"/>
          </w:tcPr>
          <w:p w:rsidR="004E6AE2" w:rsidRPr="00737048" w:rsidRDefault="004E6AE2" w:rsidP="004E6AE2">
            <w:pPr>
              <w:pStyle w:val="Bezproreda"/>
              <w:rPr>
                <w:rFonts w:ascii="Times New Roman" w:hAnsi="Times New Roman"/>
                <w:sz w:val="18"/>
                <w:szCs w:val="18"/>
              </w:rPr>
            </w:pPr>
          </w:p>
        </w:tc>
        <w:tc>
          <w:tcPr>
            <w:tcW w:w="517" w:type="pct"/>
          </w:tcPr>
          <w:p w:rsidR="004E6AE2" w:rsidRPr="00737048" w:rsidRDefault="004E6AE2" w:rsidP="004E6AE2">
            <w:pPr>
              <w:pStyle w:val="Bezproreda"/>
              <w:rPr>
                <w:rFonts w:ascii="Times New Roman" w:hAnsi="Times New Roman"/>
                <w:sz w:val="18"/>
                <w:szCs w:val="18"/>
              </w:rPr>
            </w:pPr>
            <w:r>
              <w:rPr>
                <w:rFonts w:ascii="Times New Roman" w:hAnsi="Times New Roman"/>
                <w:sz w:val="18"/>
                <w:szCs w:val="18"/>
              </w:rPr>
              <w:t>377.160,30</w:t>
            </w:r>
          </w:p>
        </w:tc>
        <w:tc>
          <w:tcPr>
            <w:tcW w:w="693" w:type="pct"/>
          </w:tcPr>
          <w:p w:rsidR="004E6AE2" w:rsidRPr="00737048" w:rsidRDefault="004E6AE2" w:rsidP="004E6AE2">
            <w:pPr>
              <w:pStyle w:val="Bezproreda"/>
              <w:rPr>
                <w:rFonts w:ascii="Times New Roman" w:hAnsi="Times New Roman"/>
                <w:sz w:val="18"/>
                <w:szCs w:val="18"/>
              </w:rPr>
            </w:pPr>
          </w:p>
        </w:tc>
      </w:tr>
    </w:tbl>
    <w:p w:rsidR="004E6AE2" w:rsidRDefault="004E6AE2" w:rsidP="004E6AE2">
      <w:pPr>
        <w:pStyle w:val="Bezproreda"/>
        <w:rPr>
          <w:rFonts w:ascii="Times New Roman" w:hAnsi="Times New Roman"/>
          <w:sz w:val="24"/>
        </w:rPr>
      </w:pPr>
    </w:p>
    <w:p w:rsidR="004E6AE2" w:rsidRPr="001D7793" w:rsidRDefault="004E6AE2" w:rsidP="004E6AE2">
      <w:pPr>
        <w:pStyle w:val="Bezproreda"/>
        <w:rPr>
          <w:rFonts w:ascii="Times New Roman" w:hAnsi="Times New Roman"/>
          <w:sz w:val="24"/>
        </w:rPr>
      </w:pPr>
    </w:p>
    <w:tbl>
      <w:tblPr>
        <w:tblpPr w:leftFromText="180" w:rightFromText="180" w:vertAnchor="text" w:tblpXSpec="center" w:tblpY="1"/>
        <w:tblOverlap w:val="neve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4"/>
        <w:gridCol w:w="6456"/>
        <w:gridCol w:w="4829"/>
      </w:tblGrid>
      <w:tr w:rsidR="004E6AE2" w:rsidRPr="00B40BEB" w:rsidTr="00A824DA">
        <w:trPr>
          <w:jc w:val="center"/>
        </w:trPr>
        <w:tc>
          <w:tcPr>
            <w:tcW w:w="1338" w:type="pct"/>
            <w:vAlign w:val="center"/>
          </w:tcPr>
          <w:p w:rsidR="004E6AE2" w:rsidRPr="00B40BEB" w:rsidRDefault="004E6AE2" w:rsidP="00A824DA">
            <w:pPr>
              <w:pStyle w:val="Bezproreda"/>
              <w:jc w:val="center"/>
              <w:rPr>
                <w:rFonts w:ascii="Times New Roman" w:hAnsi="Times New Roman"/>
                <w:sz w:val="24"/>
                <w:szCs w:val="24"/>
              </w:rPr>
            </w:pPr>
            <w:r w:rsidRPr="00B40BEB">
              <w:rPr>
                <w:rFonts w:ascii="Times New Roman" w:hAnsi="Times New Roman"/>
                <w:sz w:val="24"/>
                <w:szCs w:val="24"/>
              </w:rPr>
              <w:t>Iznos osporene tražbine</w:t>
            </w:r>
          </w:p>
          <w:p w:rsidR="004E6AE2" w:rsidRPr="00B40BEB" w:rsidRDefault="004E6AE2" w:rsidP="00A824DA">
            <w:pPr>
              <w:pStyle w:val="Bezproreda"/>
              <w:jc w:val="center"/>
              <w:rPr>
                <w:rFonts w:ascii="Times New Roman" w:hAnsi="Times New Roman"/>
                <w:sz w:val="24"/>
                <w:szCs w:val="24"/>
              </w:rPr>
            </w:pPr>
            <w:r w:rsidRPr="00B40BEB">
              <w:rPr>
                <w:rFonts w:ascii="Times New Roman" w:hAnsi="Times New Roman"/>
                <w:sz w:val="24"/>
                <w:szCs w:val="24"/>
              </w:rPr>
              <w:t>(kn)</w:t>
            </w:r>
          </w:p>
        </w:tc>
        <w:tc>
          <w:tcPr>
            <w:tcW w:w="2095" w:type="pct"/>
            <w:vAlign w:val="center"/>
          </w:tcPr>
          <w:p w:rsidR="004E6AE2" w:rsidRPr="00B40BEB" w:rsidRDefault="004E6AE2" w:rsidP="00A824DA">
            <w:pPr>
              <w:pStyle w:val="Bezproreda"/>
              <w:jc w:val="center"/>
              <w:rPr>
                <w:rFonts w:ascii="Times New Roman" w:hAnsi="Times New Roman"/>
                <w:sz w:val="24"/>
                <w:szCs w:val="24"/>
              </w:rPr>
            </w:pPr>
            <w:r w:rsidRPr="00B40BEB">
              <w:rPr>
                <w:rFonts w:ascii="Times New Roman" w:hAnsi="Times New Roman"/>
                <w:sz w:val="24"/>
                <w:szCs w:val="24"/>
              </w:rPr>
              <w:t>Razlog osporavanja tražbine</w:t>
            </w:r>
          </w:p>
        </w:tc>
        <w:tc>
          <w:tcPr>
            <w:tcW w:w="1567" w:type="pct"/>
            <w:vAlign w:val="center"/>
          </w:tcPr>
          <w:p w:rsidR="004E6AE2" w:rsidRPr="00B40BEB" w:rsidRDefault="004E6AE2" w:rsidP="00A824DA">
            <w:pPr>
              <w:pStyle w:val="Bezproreda"/>
              <w:jc w:val="center"/>
              <w:rPr>
                <w:rFonts w:ascii="Times New Roman" w:hAnsi="Times New Roman"/>
                <w:sz w:val="24"/>
                <w:szCs w:val="24"/>
              </w:rPr>
            </w:pPr>
            <w:r w:rsidRPr="00B40BEB">
              <w:rPr>
                <w:rFonts w:ascii="Times New Roman" w:hAnsi="Times New Roman"/>
                <w:sz w:val="24"/>
                <w:szCs w:val="24"/>
              </w:rPr>
              <w:t>Oznaka ovršne isprave ako se tražbine zasniva na ovršnoj ispravi</w:t>
            </w:r>
          </w:p>
        </w:tc>
      </w:tr>
      <w:tr w:rsidR="004E6AE2" w:rsidRPr="00B40BEB" w:rsidTr="00A824DA">
        <w:trPr>
          <w:jc w:val="center"/>
        </w:trPr>
        <w:tc>
          <w:tcPr>
            <w:tcW w:w="1338" w:type="pct"/>
          </w:tcPr>
          <w:p w:rsidR="004E6AE2" w:rsidRPr="00B40BEB" w:rsidRDefault="004E6AE2" w:rsidP="00A824DA">
            <w:pPr>
              <w:pStyle w:val="Bezproreda"/>
              <w:rPr>
                <w:rFonts w:ascii="Times New Roman" w:hAnsi="Times New Roman"/>
                <w:sz w:val="24"/>
                <w:szCs w:val="24"/>
              </w:rPr>
            </w:pPr>
          </w:p>
          <w:p w:rsidR="004E6AE2" w:rsidRPr="00B40BEB" w:rsidRDefault="004E6AE2" w:rsidP="00A824DA">
            <w:pPr>
              <w:pStyle w:val="Bezproreda"/>
              <w:rPr>
                <w:rFonts w:ascii="Times New Roman" w:hAnsi="Times New Roman"/>
                <w:sz w:val="24"/>
                <w:szCs w:val="24"/>
              </w:rPr>
            </w:pPr>
          </w:p>
        </w:tc>
        <w:tc>
          <w:tcPr>
            <w:tcW w:w="2095" w:type="pct"/>
          </w:tcPr>
          <w:p w:rsidR="004E6AE2" w:rsidRPr="00B40BEB" w:rsidRDefault="004E6AE2" w:rsidP="00A824DA">
            <w:pPr>
              <w:pStyle w:val="Bezproreda"/>
              <w:rPr>
                <w:rFonts w:ascii="Times New Roman" w:hAnsi="Times New Roman"/>
                <w:sz w:val="24"/>
                <w:szCs w:val="24"/>
              </w:rPr>
            </w:pPr>
          </w:p>
        </w:tc>
        <w:tc>
          <w:tcPr>
            <w:tcW w:w="1567" w:type="pct"/>
          </w:tcPr>
          <w:p w:rsidR="004E6AE2" w:rsidRPr="00B40BEB" w:rsidRDefault="004E6AE2" w:rsidP="00A824DA">
            <w:pPr>
              <w:pStyle w:val="Bezproreda"/>
              <w:rPr>
                <w:rFonts w:ascii="Times New Roman" w:hAnsi="Times New Roman"/>
                <w:sz w:val="24"/>
                <w:szCs w:val="24"/>
              </w:rPr>
            </w:pPr>
          </w:p>
        </w:tc>
      </w:tr>
      <w:tr w:rsidR="004E6AE2" w:rsidRPr="00B40BEB" w:rsidTr="00A824DA">
        <w:trPr>
          <w:jc w:val="center"/>
        </w:trPr>
        <w:tc>
          <w:tcPr>
            <w:tcW w:w="1338" w:type="pct"/>
          </w:tcPr>
          <w:p w:rsidR="004E6AE2" w:rsidRPr="00B40BEB" w:rsidRDefault="004E6AE2" w:rsidP="00A824DA">
            <w:pPr>
              <w:pStyle w:val="Bezproreda"/>
              <w:rPr>
                <w:rFonts w:ascii="Times New Roman" w:hAnsi="Times New Roman"/>
                <w:sz w:val="24"/>
                <w:szCs w:val="24"/>
              </w:rPr>
            </w:pPr>
          </w:p>
          <w:p w:rsidR="004E6AE2" w:rsidRPr="00B40BEB" w:rsidRDefault="004E6AE2" w:rsidP="00A824DA">
            <w:pPr>
              <w:pStyle w:val="Bezproreda"/>
              <w:rPr>
                <w:rFonts w:ascii="Times New Roman" w:hAnsi="Times New Roman"/>
                <w:sz w:val="24"/>
                <w:szCs w:val="24"/>
              </w:rPr>
            </w:pPr>
          </w:p>
        </w:tc>
        <w:tc>
          <w:tcPr>
            <w:tcW w:w="2095" w:type="pct"/>
          </w:tcPr>
          <w:p w:rsidR="004E6AE2" w:rsidRPr="00B40BEB" w:rsidRDefault="004E6AE2" w:rsidP="00A824DA">
            <w:pPr>
              <w:pStyle w:val="Bezproreda"/>
              <w:rPr>
                <w:rFonts w:ascii="Times New Roman" w:hAnsi="Times New Roman"/>
                <w:sz w:val="24"/>
                <w:szCs w:val="24"/>
              </w:rPr>
            </w:pPr>
          </w:p>
        </w:tc>
        <w:tc>
          <w:tcPr>
            <w:tcW w:w="1567" w:type="pct"/>
          </w:tcPr>
          <w:p w:rsidR="004E6AE2" w:rsidRPr="00B40BEB" w:rsidRDefault="004E6AE2" w:rsidP="00A824DA">
            <w:pPr>
              <w:pStyle w:val="Bezproreda"/>
              <w:rPr>
                <w:rFonts w:ascii="Times New Roman" w:hAnsi="Times New Roman"/>
                <w:sz w:val="24"/>
                <w:szCs w:val="24"/>
              </w:rPr>
            </w:pPr>
          </w:p>
        </w:tc>
      </w:tr>
    </w:tbl>
    <w:p w:rsidR="004E6AE2" w:rsidRPr="00B40BEB" w:rsidRDefault="004E6AE2" w:rsidP="004E6AE2">
      <w:pPr>
        <w:pStyle w:val="Bezproreda"/>
        <w:rPr>
          <w:rFonts w:ascii="Times New Roman" w:hAnsi="Times New Roman"/>
          <w:sz w:val="24"/>
          <w:szCs w:val="24"/>
        </w:rPr>
      </w:pPr>
      <w:r>
        <w:rPr>
          <w:rFonts w:ascii="Times New Roman" w:hAnsi="Times New Roman"/>
          <w:sz w:val="24"/>
          <w:szCs w:val="24"/>
        </w:rPr>
        <w:t xml:space="preserve"> </w:t>
      </w:r>
    </w:p>
    <w:p w:rsidR="004E6AE2" w:rsidRDefault="004E6AE2" w:rsidP="004E6AE2">
      <w:pPr>
        <w:jc w:val="center"/>
        <w:rPr>
          <w:rFonts w:ascii="Times New Roman" w:hAnsi="Times New Roman"/>
          <w:b/>
          <w:sz w:val="24"/>
        </w:rPr>
      </w:pPr>
    </w:p>
    <w:p w:rsidR="004E6AE2" w:rsidRDefault="004E6AE2" w:rsidP="004E6AE2">
      <w:pPr>
        <w:jc w:val="center"/>
        <w:rPr>
          <w:rFonts w:ascii="Times New Roman" w:hAnsi="Times New Roman"/>
          <w:b/>
          <w:sz w:val="24"/>
        </w:rPr>
      </w:pPr>
    </w:p>
    <w:p w:rsidR="004E6AE2" w:rsidRPr="003726DD" w:rsidRDefault="004E6AE2" w:rsidP="004E6AE2">
      <w:pPr>
        <w:jc w:val="center"/>
        <w:rPr>
          <w:rFonts w:ascii="Times New Roman" w:hAnsi="Times New Roman"/>
          <w:b/>
          <w:sz w:val="24"/>
        </w:rPr>
      </w:pPr>
      <w:r>
        <w:rPr>
          <w:rFonts w:ascii="Times New Roman" w:hAnsi="Times New Roman"/>
          <w:b/>
          <w:sz w:val="24"/>
        </w:rPr>
        <w:lastRenderedPageBreak/>
        <w:t xml:space="preserve">II. TABLICA </w:t>
      </w:r>
      <w:r w:rsidRPr="00655B39">
        <w:rPr>
          <w:rFonts w:ascii="Times New Roman" w:hAnsi="Times New Roman"/>
          <w:b/>
          <w:sz w:val="24"/>
        </w:rPr>
        <w:t>RAZLUČNI</w:t>
      </w:r>
      <w:r w:rsidRPr="003726DD">
        <w:rPr>
          <w:rFonts w:ascii="Times New Roman" w:hAnsi="Times New Roman"/>
          <w:b/>
          <w:sz w:val="24"/>
        </w:rPr>
        <w:t>H PRAVA</w:t>
      </w:r>
    </w:p>
    <w:p w:rsidR="004E6AE2" w:rsidRPr="00EC155B" w:rsidRDefault="004E6AE2" w:rsidP="004E6AE2">
      <w:pPr>
        <w:jc w:val="center"/>
        <w:rPr>
          <w:rFonts w:ascii="Times New Roman" w:hAnsi="Times New Roman"/>
          <w:sz w:val="24"/>
        </w:rPr>
      </w:pPr>
    </w:p>
    <w:tbl>
      <w:tblPr>
        <w:tblpPr w:leftFromText="180" w:rightFromText="180" w:vertAnchor="text" w:tblpXSpec="center" w:tblpY="1"/>
        <w:tblOverlap w:val="never"/>
        <w:tblW w:w="55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2412"/>
        <w:gridCol w:w="1903"/>
        <w:gridCol w:w="2578"/>
        <w:gridCol w:w="1903"/>
        <w:gridCol w:w="1903"/>
        <w:gridCol w:w="1582"/>
        <w:gridCol w:w="1513"/>
      </w:tblGrid>
      <w:tr w:rsidR="004E6AE2" w:rsidRPr="00B40BEB" w:rsidTr="00A824DA">
        <w:trPr>
          <w:jc w:val="center"/>
        </w:trPr>
        <w:tc>
          <w:tcPr>
            <w:tcW w:w="606" w:type="pct"/>
            <w:vAlign w:val="center"/>
          </w:tcPr>
          <w:p w:rsidR="004E6AE2" w:rsidRPr="00540A07" w:rsidRDefault="004E6AE2" w:rsidP="00A824DA">
            <w:pPr>
              <w:pStyle w:val="Bezproreda"/>
              <w:jc w:val="center"/>
              <w:rPr>
                <w:rFonts w:ascii="Times New Roman" w:hAnsi="Times New Roman"/>
                <w:sz w:val="20"/>
                <w:szCs w:val="20"/>
              </w:rPr>
            </w:pPr>
            <w:r w:rsidRPr="00540A07">
              <w:rPr>
                <w:rFonts w:ascii="Times New Roman" w:hAnsi="Times New Roman"/>
                <w:sz w:val="20"/>
                <w:szCs w:val="20"/>
              </w:rPr>
              <w:t xml:space="preserve">Redni broj </w:t>
            </w:r>
          </w:p>
          <w:p w:rsidR="004E6AE2" w:rsidRPr="00540A07" w:rsidRDefault="004E6AE2" w:rsidP="00A824DA">
            <w:pPr>
              <w:pStyle w:val="Bezproreda"/>
              <w:jc w:val="center"/>
              <w:rPr>
                <w:rFonts w:ascii="Times New Roman" w:hAnsi="Times New Roman"/>
                <w:sz w:val="20"/>
                <w:szCs w:val="20"/>
              </w:rPr>
            </w:pPr>
          </w:p>
        </w:tc>
        <w:tc>
          <w:tcPr>
            <w:tcW w:w="768" w:type="pct"/>
            <w:vAlign w:val="center"/>
          </w:tcPr>
          <w:p w:rsidR="004E6AE2" w:rsidRPr="00540A07" w:rsidRDefault="004E6AE2" w:rsidP="00A824DA">
            <w:pPr>
              <w:pStyle w:val="Bezproreda"/>
              <w:jc w:val="center"/>
              <w:rPr>
                <w:rFonts w:ascii="Times New Roman" w:hAnsi="Times New Roman"/>
                <w:sz w:val="20"/>
                <w:szCs w:val="20"/>
              </w:rPr>
            </w:pPr>
            <w:r w:rsidRPr="00540A07">
              <w:rPr>
                <w:rFonts w:ascii="Times New Roman" w:hAnsi="Times New Roman"/>
                <w:sz w:val="20"/>
                <w:szCs w:val="20"/>
              </w:rPr>
              <w:t>Ime i prezime /  tvrtka ili naziv razlučnog vjerovnika</w:t>
            </w:r>
          </w:p>
        </w:tc>
        <w:tc>
          <w:tcPr>
            <w:tcW w:w="606" w:type="pct"/>
            <w:vAlign w:val="center"/>
          </w:tcPr>
          <w:p w:rsidR="004E6AE2" w:rsidRPr="00540A07" w:rsidRDefault="004E6AE2" w:rsidP="00A824DA">
            <w:pPr>
              <w:pStyle w:val="Bezproreda"/>
              <w:jc w:val="center"/>
              <w:rPr>
                <w:rFonts w:ascii="Times New Roman" w:hAnsi="Times New Roman"/>
                <w:sz w:val="20"/>
                <w:szCs w:val="20"/>
              </w:rPr>
            </w:pPr>
            <w:r w:rsidRPr="00540A07">
              <w:rPr>
                <w:rFonts w:ascii="Times New Roman" w:hAnsi="Times New Roman"/>
                <w:sz w:val="20"/>
                <w:szCs w:val="20"/>
              </w:rPr>
              <w:t xml:space="preserve">OIB razlučnog vjerovnika </w:t>
            </w:r>
          </w:p>
        </w:tc>
        <w:tc>
          <w:tcPr>
            <w:tcW w:w="821" w:type="pct"/>
            <w:vAlign w:val="center"/>
          </w:tcPr>
          <w:p w:rsidR="004E6AE2" w:rsidRPr="00540A07" w:rsidRDefault="004E6AE2" w:rsidP="00A824DA">
            <w:pPr>
              <w:pStyle w:val="Bezproreda"/>
              <w:jc w:val="center"/>
              <w:rPr>
                <w:rFonts w:ascii="Times New Roman" w:hAnsi="Times New Roman"/>
                <w:sz w:val="20"/>
                <w:szCs w:val="20"/>
              </w:rPr>
            </w:pPr>
            <w:r w:rsidRPr="00540A07">
              <w:rPr>
                <w:rFonts w:ascii="Times New Roman" w:hAnsi="Times New Roman"/>
                <w:sz w:val="20"/>
                <w:szCs w:val="20"/>
              </w:rPr>
              <w:t>Adresa / sjedište razlučnog vjerovnika</w:t>
            </w:r>
          </w:p>
        </w:tc>
        <w:tc>
          <w:tcPr>
            <w:tcW w:w="606" w:type="pct"/>
            <w:vAlign w:val="center"/>
          </w:tcPr>
          <w:p w:rsidR="004E6AE2" w:rsidRPr="00540A07" w:rsidRDefault="004E6AE2" w:rsidP="00A824DA">
            <w:pPr>
              <w:pStyle w:val="Bezproreda"/>
              <w:jc w:val="center"/>
              <w:rPr>
                <w:rFonts w:ascii="Times New Roman" w:hAnsi="Times New Roman"/>
                <w:sz w:val="20"/>
                <w:szCs w:val="20"/>
              </w:rPr>
            </w:pPr>
            <w:r w:rsidRPr="00540A07">
              <w:rPr>
                <w:rFonts w:ascii="Times New Roman" w:hAnsi="Times New Roman"/>
                <w:sz w:val="20"/>
                <w:szCs w:val="20"/>
              </w:rPr>
              <w:t>Javna knjiga u koju je razlučno pravo upisano</w:t>
            </w:r>
          </w:p>
        </w:tc>
        <w:tc>
          <w:tcPr>
            <w:tcW w:w="606" w:type="pct"/>
            <w:vAlign w:val="center"/>
          </w:tcPr>
          <w:p w:rsidR="004E6AE2" w:rsidRDefault="004E6AE2" w:rsidP="00A824DA">
            <w:pPr>
              <w:pStyle w:val="Bezproreda"/>
              <w:jc w:val="center"/>
              <w:rPr>
                <w:rFonts w:ascii="Times New Roman" w:hAnsi="Times New Roman"/>
                <w:sz w:val="20"/>
                <w:szCs w:val="20"/>
              </w:rPr>
            </w:pPr>
            <w:r w:rsidRPr="00540A07">
              <w:rPr>
                <w:rFonts w:ascii="Times New Roman" w:hAnsi="Times New Roman"/>
                <w:sz w:val="20"/>
                <w:szCs w:val="20"/>
              </w:rPr>
              <w:t>Iznos tražbine osigurane razlučnim pravom</w:t>
            </w:r>
          </w:p>
          <w:p w:rsidR="004E6AE2" w:rsidRPr="00540A07" w:rsidRDefault="004E6AE2" w:rsidP="00A824DA">
            <w:pPr>
              <w:pStyle w:val="Bezproreda"/>
              <w:jc w:val="center"/>
              <w:rPr>
                <w:rFonts w:ascii="Times New Roman" w:hAnsi="Times New Roman"/>
                <w:sz w:val="20"/>
                <w:szCs w:val="20"/>
              </w:rPr>
            </w:pPr>
          </w:p>
        </w:tc>
        <w:tc>
          <w:tcPr>
            <w:tcW w:w="504" w:type="pct"/>
            <w:vAlign w:val="center"/>
          </w:tcPr>
          <w:p w:rsidR="004E6AE2" w:rsidRPr="00540A07" w:rsidRDefault="004E6AE2" w:rsidP="00A824DA">
            <w:pPr>
              <w:pStyle w:val="Bezproreda"/>
              <w:jc w:val="center"/>
              <w:rPr>
                <w:rFonts w:ascii="Times New Roman" w:hAnsi="Times New Roman"/>
                <w:sz w:val="20"/>
                <w:szCs w:val="20"/>
              </w:rPr>
            </w:pPr>
            <w:r w:rsidRPr="00540A07">
              <w:rPr>
                <w:rFonts w:ascii="Times New Roman" w:hAnsi="Times New Roman"/>
                <w:sz w:val="20"/>
                <w:szCs w:val="20"/>
              </w:rPr>
              <w:t>Pravnu osnovu tražbine osigurane razlučnim pravom</w:t>
            </w:r>
          </w:p>
        </w:tc>
        <w:tc>
          <w:tcPr>
            <w:tcW w:w="482" w:type="pct"/>
            <w:vAlign w:val="center"/>
          </w:tcPr>
          <w:p w:rsidR="004E6AE2" w:rsidRPr="00540A07" w:rsidRDefault="004E6AE2" w:rsidP="00A824DA">
            <w:pPr>
              <w:pStyle w:val="Bezproreda"/>
              <w:jc w:val="center"/>
              <w:rPr>
                <w:rFonts w:ascii="Times New Roman" w:hAnsi="Times New Roman"/>
                <w:sz w:val="20"/>
                <w:szCs w:val="20"/>
              </w:rPr>
            </w:pPr>
            <w:r w:rsidRPr="00540A07">
              <w:rPr>
                <w:rFonts w:ascii="Times New Roman" w:hAnsi="Times New Roman"/>
                <w:sz w:val="20"/>
                <w:szCs w:val="20"/>
              </w:rPr>
              <w:t>Dio imovine na koji se odnosi razlučno pravo</w:t>
            </w:r>
          </w:p>
        </w:tc>
      </w:tr>
      <w:tr w:rsidR="004E6AE2" w:rsidRPr="00B40BEB" w:rsidTr="00A824DA">
        <w:trPr>
          <w:jc w:val="center"/>
        </w:trPr>
        <w:tc>
          <w:tcPr>
            <w:tcW w:w="606" w:type="pct"/>
          </w:tcPr>
          <w:p w:rsidR="004E6AE2" w:rsidRPr="00540A07" w:rsidRDefault="004E6AE2" w:rsidP="00A824DA">
            <w:pPr>
              <w:pStyle w:val="Bezproreda"/>
              <w:rPr>
                <w:rFonts w:ascii="Times New Roman" w:hAnsi="Times New Roman"/>
                <w:sz w:val="20"/>
                <w:szCs w:val="20"/>
              </w:rPr>
            </w:pPr>
            <w:r w:rsidRPr="00540A07">
              <w:rPr>
                <w:rFonts w:ascii="Times New Roman" w:hAnsi="Times New Roman"/>
                <w:sz w:val="20"/>
                <w:szCs w:val="20"/>
              </w:rPr>
              <w:t>1.</w:t>
            </w:r>
          </w:p>
          <w:p w:rsidR="004E6AE2" w:rsidRPr="00540A07" w:rsidRDefault="004E6AE2" w:rsidP="00A824DA">
            <w:pPr>
              <w:pStyle w:val="Bezproreda"/>
              <w:rPr>
                <w:rFonts w:ascii="Times New Roman" w:hAnsi="Times New Roman"/>
                <w:sz w:val="20"/>
                <w:szCs w:val="20"/>
              </w:rPr>
            </w:pPr>
          </w:p>
        </w:tc>
        <w:tc>
          <w:tcPr>
            <w:tcW w:w="768" w:type="pct"/>
          </w:tcPr>
          <w:p w:rsidR="004E6AE2" w:rsidRPr="00540A07" w:rsidRDefault="004E6AE2" w:rsidP="00A824DA">
            <w:pPr>
              <w:pStyle w:val="Bezproreda"/>
              <w:rPr>
                <w:rFonts w:ascii="Times New Roman" w:hAnsi="Times New Roman"/>
                <w:sz w:val="20"/>
                <w:szCs w:val="20"/>
              </w:rPr>
            </w:pPr>
            <w:r w:rsidRPr="00540A07">
              <w:rPr>
                <w:rFonts w:ascii="Times New Roman" w:hAnsi="Times New Roman"/>
                <w:sz w:val="20"/>
                <w:szCs w:val="20"/>
              </w:rPr>
              <w:t>Republika Hrvatska, Ministarstvo financija, Područni ured Zagreb,  zastupa Županijsko državno odvjetništvo u Zagrebu</w:t>
            </w:r>
          </w:p>
        </w:tc>
        <w:tc>
          <w:tcPr>
            <w:tcW w:w="606" w:type="pct"/>
          </w:tcPr>
          <w:p w:rsidR="004E6AE2" w:rsidRPr="00540A07" w:rsidRDefault="004E6AE2" w:rsidP="00A824DA">
            <w:pPr>
              <w:pStyle w:val="Bezproreda"/>
              <w:rPr>
                <w:rFonts w:ascii="Times New Roman" w:hAnsi="Times New Roman"/>
                <w:sz w:val="20"/>
                <w:szCs w:val="20"/>
              </w:rPr>
            </w:pPr>
            <w:r w:rsidRPr="00540A07">
              <w:rPr>
                <w:rFonts w:ascii="Times New Roman" w:hAnsi="Times New Roman"/>
                <w:sz w:val="20"/>
                <w:szCs w:val="20"/>
              </w:rPr>
              <w:t>18683136487</w:t>
            </w:r>
          </w:p>
        </w:tc>
        <w:tc>
          <w:tcPr>
            <w:tcW w:w="821" w:type="pct"/>
          </w:tcPr>
          <w:p w:rsidR="004E6AE2" w:rsidRPr="00540A07" w:rsidRDefault="004E6AE2" w:rsidP="00A824DA">
            <w:pPr>
              <w:pStyle w:val="Bezproreda"/>
              <w:rPr>
                <w:rFonts w:ascii="Times New Roman" w:hAnsi="Times New Roman"/>
                <w:sz w:val="20"/>
                <w:szCs w:val="20"/>
              </w:rPr>
            </w:pPr>
            <w:r w:rsidRPr="00540A07">
              <w:rPr>
                <w:rFonts w:ascii="Times New Roman" w:hAnsi="Times New Roman"/>
                <w:sz w:val="20"/>
                <w:szCs w:val="20"/>
              </w:rPr>
              <w:t>Zagreb</w:t>
            </w:r>
          </w:p>
        </w:tc>
        <w:tc>
          <w:tcPr>
            <w:tcW w:w="606" w:type="pct"/>
          </w:tcPr>
          <w:p w:rsidR="004E6AE2" w:rsidRDefault="004E6AE2" w:rsidP="00A824DA">
            <w:pPr>
              <w:pStyle w:val="Bezproreda"/>
              <w:rPr>
                <w:rFonts w:ascii="Times New Roman" w:hAnsi="Times New Roman"/>
                <w:sz w:val="20"/>
                <w:szCs w:val="20"/>
              </w:rPr>
            </w:pPr>
            <w:r w:rsidRPr="00540A07">
              <w:rPr>
                <w:rFonts w:ascii="Times New Roman" w:hAnsi="Times New Roman"/>
                <w:sz w:val="20"/>
                <w:szCs w:val="20"/>
              </w:rPr>
              <w:t>Općinski sud u Kr</w:t>
            </w:r>
            <w:r>
              <w:rPr>
                <w:rFonts w:ascii="Times New Roman" w:hAnsi="Times New Roman"/>
                <w:sz w:val="20"/>
                <w:szCs w:val="20"/>
              </w:rPr>
              <w:t xml:space="preserve">apini, zemljišnoknjižni odjel,  Izvadak iz zemljišne knjige </w:t>
            </w:r>
            <w:proofErr w:type="spellStart"/>
            <w:r>
              <w:rPr>
                <w:rFonts w:ascii="Times New Roman" w:hAnsi="Times New Roman"/>
                <w:sz w:val="20"/>
                <w:szCs w:val="20"/>
              </w:rPr>
              <w:t>z.k</w:t>
            </w:r>
            <w:proofErr w:type="spellEnd"/>
            <w:r>
              <w:rPr>
                <w:rFonts w:ascii="Times New Roman" w:hAnsi="Times New Roman"/>
                <w:sz w:val="20"/>
                <w:szCs w:val="20"/>
              </w:rPr>
              <w:t xml:space="preserve">. uložak 3530 </w:t>
            </w:r>
            <w:proofErr w:type="spellStart"/>
            <w:r>
              <w:rPr>
                <w:rFonts w:ascii="Times New Roman" w:hAnsi="Times New Roman"/>
                <w:sz w:val="20"/>
                <w:szCs w:val="20"/>
              </w:rPr>
              <w:t>podul</w:t>
            </w:r>
            <w:proofErr w:type="spellEnd"/>
            <w:r>
              <w:rPr>
                <w:rFonts w:ascii="Times New Roman" w:hAnsi="Times New Roman"/>
                <w:sz w:val="20"/>
                <w:szCs w:val="20"/>
              </w:rPr>
              <w:t xml:space="preserve">. 133 k.o. Krapina Grad,  </w:t>
            </w:r>
          </w:p>
          <w:p w:rsidR="004E6AE2" w:rsidRPr="00540A07" w:rsidRDefault="004E6AE2" w:rsidP="00A824DA">
            <w:pPr>
              <w:pStyle w:val="Bezproreda"/>
              <w:rPr>
                <w:rFonts w:ascii="Times New Roman" w:hAnsi="Times New Roman"/>
                <w:sz w:val="20"/>
                <w:szCs w:val="20"/>
              </w:rPr>
            </w:pPr>
            <w:proofErr w:type="spellStart"/>
            <w:r>
              <w:rPr>
                <w:rFonts w:ascii="Times New Roman" w:hAnsi="Times New Roman"/>
                <w:sz w:val="20"/>
                <w:szCs w:val="20"/>
              </w:rPr>
              <w:t>Kčbr</w:t>
            </w:r>
            <w:proofErr w:type="spellEnd"/>
            <w:r>
              <w:rPr>
                <w:rFonts w:ascii="Times New Roman" w:hAnsi="Times New Roman"/>
                <w:sz w:val="20"/>
                <w:szCs w:val="20"/>
              </w:rPr>
              <w:t>. 3958/4</w:t>
            </w:r>
          </w:p>
        </w:tc>
        <w:tc>
          <w:tcPr>
            <w:tcW w:w="606" w:type="pct"/>
          </w:tcPr>
          <w:p w:rsidR="004E6AE2" w:rsidRPr="00540A07" w:rsidRDefault="004E6AE2" w:rsidP="00A824DA">
            <w:pPr>
              <w:pStyle w:val="Bezproreda"/>
              <w:rPr>
                <w:rFonts w:ascii="Times New Roman" w:hAnsi="Times New Roman"/>
                <w:sz w:val="20"/>
                <w:szCs w:val="20"/>
              </w:rPr>
            </w:pPr>
            <w:r>
              <w:rPr>
                <w:rFonts w:ascii="Times New Roman" w:hAnsi="Times New Roman"/>
                <w:sz w:val="20"/>
                <w:szCs w:val="20"/>
              </w:rPr>
              <w:t>132.343,09 kn</w:t>
            </w:r>
          </w:p>
        </w:tc>
        <w:tc>
          <w:tcPr>
            <w:tcW w:w="504" w:type="pct"/>
          </w:tcPr>
          <w:p w:rsidR="004E6AE2" w:rsidRDefault="004E6AE2" w:rsidP="00A824DA">
            <w:pPr>
              <w:pStyle w:val="Bezproreda"/>
              <w:rPr>
                <w:rFonts w:ascii="Times New Roman" w:hAnsi="Times New Roman"/>
                <w:sz w:val="20"/>
                <w:szCs w:val="20"/>
              </w:rPr>
            </w:pPr>
            <w:r>
              <w:rPr>
                <w:rFonts w:ascii="Times New Roman" w:hAnsi="Times New Roman"/>
                <w:sz w:val="20"/>
                <w:szCs w:val="20"/>
              </w:rPr>
              <w:t xml:space="preserve">Rješenje o osiguranju novčane tražbine Općinskog suda u Krapini </w:t>
            </w:r>
            <w:proofErr w:type="spellStart"/>
            <w:r>
              <w:rPr>
                <w:rFonts w:ascii="Times New Roman" w:hAnsi="Times New Roman"/>
                <w:sz w:val="20"/>
                <w:szCs w:val="20"/>
              </w:rPr>
              <w:t>posl</w:t>
            </w:r>
            <w:proofErr w:type="spellEnd"/>
            <w:r>
              <w:rPr>
                <w:rFonts w:ascii="Times New Roman" w:hAnsi="Times New Roman"/>
                <w:sz w:val="20"/>
                <w:szCs w:val="20"/>
              </w:rPr>
              <w:t xml:space="preserve">. broj: </w:t>
            </w:r>
            <w:proofErr w:type="spellStart"/>
            <w:r>
              <w:rPr>
                <w:rFonts w:ascii="Times New Roman" w:hAnsi="Times New Roman"/>
                <w:sz w:val="20"/>
                <w:szCs w:val="20"/>
              </w:rPr>
              <w:t>Ovr</w:t>
            </w:r>
            <w:proofErr w:type="spellEnd"/>
            <w:r>
              <w:rPr>
                <w:rFonts w:ascii="Times New Roman" w:hAnsi="Times New Roman"/>
                <w:sz w:val="20"/>
                <w:szCs w:val="20"/>
              </w:rPr>
              <w:t xml:space="preserve">-529/14-2, </w:t>
            </w:r>
          </w:p>
          <w:p w:rsidR="004E6AE2" w:rsidRPr="00540A07" w:rsidRDefault="004E6AE2" w:rsidP="00A824DA">
            <w:pPr>
              <w:pStyle w:val="Bezproreda"/>
              <w:rPr>
                <w:rFonts w:ascii="Times New Roman" w:hAnsi="Times New Roman"/>
                <w:sz w:val="20"/>
                <w:szCs w:val="20"/>
              </w:rPr>
            </w:pPr>
            <w:r>
              <w:rPr>
                <w:rFonts w:ascii="Times New Roman" w:hAnsi="Times New Roman"/>
                <w:sz w:val="20"/>
                <w:szCs w:val="20"/>
              </w:rPr>
              <w:t xml:space="preserve">Rješenje o osiguranju novčane tražbine Općinskog suda u Krapini </w:t>
            </w:r>
            <w:proofErr w:type="spellStart"/>
            <w:r>
              <w:rPr>
                <w:rFonts w:ascii="Times New Roman" w:hAnsi="Times New Roman"/>
                <w:sz w:val="20"/>
                <w:szCs w:val="20"/>
              </w:rPr>
              <w:t>posl</w:t>
            </w:r>
            <w:proofErr w:type="spellEnd"/>
            <w:r>
              <w:rPr>
                <w:rFonts w:ascii="Times New Roman" w:hAnsi="Times New Roman"/>
                <w:sz w:val="20"/>
                <w:szCs w:val="20"/>
              </w:rPr>
              <w:t>. broj: Z-20/15</w:t>
            </w:r>
          </w:p>
        </w:tc>
        <w:tc>
          <w:tcPr>
            <w:tcW w:w="482" w:type="pct"/>
          </w:tcPr>
          <w:p w:rsidR="004E6AE2" w:rsidRPr="00540A07" w:rsidRDefault="004E6AE2" w:rsidP="00A824DA">
            <w:pPr>
              <w:pStyle w:val="Bezproreda"/>
              <w:rPr>
                <w:rFonts w:ascii="Times New Roman" w:hAnsi="Times New Roman"/>
                <w:sz w:val="20"/>
                <w:szCs w:val="20"/>
              </w:rPr>
            </w:pPr>
            <w:r>
              <w:rPr>
                <w:rFonts w:ascii="Times New Roman" w:hAnsi="Times New Roman"/>
                <w:sz w:val="20"/>
                <w:szCs w:val="20"/>
              </w:rPr>
              <w:t xml:space="preserve">Predbilježeno pravo vlasništva  nekretnine upisano u </w:t>
            </w:r>
            <w:proofErr w:type="spellStart"/>
            <w:r>
              <w:rPr>
                <w:rFonts w:ascii="Times New Roman" w:hAnsi="Times New Roman"/>
                <w:sz w:val="20"/>
                <w:szCs w:val="20"/>
              </w:rPr>
              <w:t>z.k</w:t>
            </w:r>
            <w:proofErr w:type="spellEnd"/>
            <w:r>
              <w:rPr>
                <w:rFonts w:ascii="Times New Roman" w:hAnsi="Times New Roman"/>
                <w:sz w:val="20"/>
                <w:szCs w:val="20"/>
              </w:rPr>
              <w:t xml:space="preserve">. uložak 3530 k.čbr..3958/4 </w:t>
            </w:r>
            <w:proofErr w:type="spellStart"/>
            <w:r>
              <w:rPr>
                <w:rFonts w:ascii="Times New Roman" w:hAnsi="Times New Roman"/>
                <w:sz w:val="20"/>
                <w:szCs w:val="20"/>
              </w:rPr>
              <w:t>podulo</w:t>
            </w:r>
            <w:proofErr w:type="spellEnd"/>
            <w:r>
              <w:rPr>
                <w:rFonts w:ascii="Times New Roman" w:hAnsi="Times New Roman"/>
                <w:sz w:val="20"/>
                <w:szCs w:val="20"/>
              </w:rPr>
              <w:t xml:space="preserve">. 133 k.o. Krapina Grad, koje se sastoji od 266/10000 dijela zemljišta i zajedničkih dijelova zgrade izgrađenih na kat. čestici broj 3958/4 povezano sa vlasništvom četverosobnog </w:t>
            </w:r>
            <w:proofErr w:type="spellStart"/>
            <w:r>
              <w:rPr>
                <w:rFonts w:ascii="Times New Roman" w:hAnsi="Times New Roman"/>
                <w:sz w:val="20"/>
                <w:szCs w:val="20"/>
              </w:rPr>
              <w:t>dvoetažnog</w:t>
            </w:r>
            <w:proofErr w:type="spellEnd"/>
            <w:r>
              <w:rPr>
                <w:rFonts w:ascii="Times New Roman" w:hAnsi="Times New Roman"/>
                <w:sz w:val="20"/>
                <w:szCs w:val="20"/>
              </w:rPr>
              <w:t xml:space="preserve"> stana na IV katu i potkrovlju oznake RS 52 koji se sastoji od hodnika, kupaone, dvije sobe, spremišta i stepenica na donjoj etaži i </w:t>
            </w:r>
            <w:r>
              <w:rPr>
                <w:rFonts w:ascii="Times New Roman" w:hAnsi="Times New Roman"/>
                <w:sz w:val="20"/>
                <w:szCs w:val="20"/>
              </w:rPr>
              <w:lastRenderedPageBreak/>
              <w:t>hodnika, kupaone, sobe, dnevnog boravka, blagovaone, kuhinje i dvije terase na gornjoj etaži (potkrovlje) s pripadajućim spremištem u podrumu oznake 14, ukupno neto korisne površine 112,46 m2</w:t>
            </w:r>
          </w:p>
        </w:tc>
      </w:tr>
      <w:tr w:rsidR="004E6AE2" w:rsidRPr="00B40BEB" w:rsidTr="00A824DA">
        <w:trPr>
          <w:jc w:val="center"/>
        </w:trPr>
        <w:tc>
          <w:tcPr>
            <w:tcW w:w="606" w:type="pct"/>
          </w:tcPr>
          <w:p w:rsidR="004E6AE2" w:rsidRPr="00B40BEB" w:rsidRDefault="004E6AE2" w:rsidP="00A824DA">
            <w:pPr>
              <w:pStyle w:val="Bezproreda"/>
              <w:rPr>
                <w:rFonts w:ascii="Times New Roman" w:hAnsi="Times New Roman"/>
                <w:sz w:val="24"/>
                <w:szCs w:val="24"/>
              </w:rPr>
            </w:pPr>
          </w:p>
          <w:p w:rsidR="004E6AE2" w:rsidRPr="00B40BEB" w:rsidRDefault="004E6AE2" w:rsidP="00A824DA">
            <w:pPr>
              <w:pStyle w:val="Bezproreda"/>
              <w:rPr>
                <w:rFonts w:ascii="Times New Roman" w:hAnsi="Times New Roman"/>
                <w:sz w:val="24"/>
                <w:szCs w:val="24"/>
              </w:rPr>
            </w:pPr>
          </w:p>
        </w:tc>
        <w:tc>
          <w:tcPr>
            <w:tcW w:w="768" w:type="pct"/>
          </w:tcPr>
          <w:p w:rsidR="004E6AE2" w:rsidRPr="00B40BEB" w:rsidRDefault="004E6AE2" w:rsidP="00A824DA">
            <w:pPr>
              <w:pStyle w:val="Bezproreda"/>
              <w:rPr>
                <w:rFonts w:ascii="Times New Roman" w:hAnsi="Times New Roman"/>
                <w:sz w:val="24"/>
                <w:szCs w:val="24"/>
              </w:rPr>
            </w:pPr>
          </w:p>
        </w:tc>
        <w:tc>
          <w:tcPr>
            <w:tcW w:w="606" w:type="pct"/>
          </w:tcPr>
          <w:p w:rsidR="004E6AE2" w:rsidRPr="00B40BEB" w:rsidRDefault="004E6AE2" w:rsidP="00A824DA">
            <w:pPr>
              <w:pStyle w:val="Bezproreda"/>
              <w:rPr>
                <w:rFonts w:ascii="Times New Roman" w:hAnsi="Times New Roman"/>
                <w:sz w:val="24"/>
                <w:szCs w:val="24"/>
              </w:rPr>
            </w:pPr>
          </w:p>
        </w:tc>
        <w:tc>
          <w:tcPr>
            <w:tcW w:w="821" w:type="pct"/>
          </w:tcPr>
          <w:p w:rsidR="004E6AE2" w:rsidRPr="00B40BEB" w:rsidRDefault="004E6AE2" w:rsidP="00A824DA">
            <w:pPr>
              <w:pStyle w:val="Bezproreda"/>
              <w:rPr>
                <w:rFonts w:ascii="Times New Roman" w:hAnsi="Times New Roman"/>
                <w:sz w:val="24"/>
                <w:szCs w:val="24"/>
              </w:rPr>
            </w:pPr>
          </w:p>
        </w:tc>
        <w:tc>
          <w:tcPr>
            <w:tcW w:w="606" w:type="pct"/>
          </w:tcPr>
          <w:p w:rsidR="004E6AE2" w:rsidRPr="00B40BEB" w:rsidRDefault="004E6AE2" w:rsidP="00A824DA">
            <w:pPr>
              <w:pStyle w:val="Bezproreda"/>
              <w:rPr>
                <w:rFonts w:ascii="Times New Roman" w:hAnsi="Times New Roman"/>
                <w:sz w:val="24"/>
                <w:szCs w:val="24"/>
              </w:rPr>
            </w:pPr>
          </w:p>
        </w:tc>
        <w:tc>
          <w:tcPr>
            <w:tcW w:w="606" w:type="pct"/>
          </w:tcPr>
          <w:p w:rsidR="004E6AE2" w:rsidRPr="00B40BEB" w:rsidRDefault="004E6AE2" w:rsidP="00A824DA">
            <w:pPr>
              <w:pStyle w:val="Bezproreda"/>
              <w:rPr>
                <w:rFonts w:ascii="Times New Roman" w:hAnsi="Times New Roman"/>
                <w:sz w:val="24"/>
                <w:szCs w:val="24"/>
              </w:rPr>
            </w:pPr>
          </w:p>
        </w:tc>
        <w:tc>
          <w:tcPr>
            <w:tcW w:w="504" w:type="pct"/>
          </w:tcPr>
          <w:p w:rsidR="004E6AE2" w:rsidRPr="00B40BEB" w:rsidRDefault="004E6AE2" w:rsidP="00A824DA">
            <w:pPr>
              <w:pStyle w:val="Bezproreda"/>
              <w:rPr>
                <w:rFonts w:ascii="Times New Roman" w:hAnsi="Times New Roman"/>
                <w:sz w:val="24"/>
                <w:szCs w:val="24"/>
              </w:rPr>
            </w:pPr>
          </w:p>
        </w:tc>
        <w:tc>
          <w:tcPr>
            <w:tcW w:w="482" w:type="pct"/>
          </w:tcPr>
          <w:p w:rsidR="004E6AE2" w:rsidRPr="00B40BEB" w:rsidRDefault="004E6AE2" w:rsidP="00A824DA">
            <w:pPr>
              <w:pStyle w:val="Bezproreda"/>
              <w:rPr>
                <w:rFonts w:ascii="Times New Roman" w:hAnsi="Times New Roman"/>
                <w:sz w:val="24"/>
                <w:szCs w:val="24"/>
              </w:rPr>
            </w:pPr>
          </w:p>
        </w:tc>
      </w:tr>
    </w:tbl>
    <w:p w:rsidR="004E6AE2" w:rsidRDefault="004E6AE2" w:rsidP="004E6AE2">
      <w:pPr>
        <w:jc w:val="center"/>
        <w:rPr>
          <w:rFonts w:ascii="Times New Roman" w:hAnsi="Times New Roman"/>
          <w:sz w:val="24"/>
          <w:szCs w:val="24"/>
        </w:rPr>
      </w:pPr>
    </w:p>
    <w:p w:rsidR="004E6AE2" w:rsidRPr="003726DD" w:rsidRDefault="004E6AE2" w:rsidP="004E6AE2">
      <w:pPr>
        <w:jc w:val="center"/>
        <w:rPr>
          <w:rFonts w:ascii="Times New Roman" w:hAnsi="Times New Roman"/>
          <w:b/>
          <w:sz w:val="24"/>
        </w:rPr>
      </w:pPr>
      <w:r>
        <w:rPr>
          <w:rFonts w:ascii="Times New Roman" w:hAnsi="Times New Roman"/>
          <w:b/>
          <w:sz w:val="24"/>
        </w:rPr>
        <w:t xml:space="preserve">III. TABLICA IZLUČNIH </w:t>
      </w:r>
      <w:r w:rsidRPr="00655B39">
        <w:rPr>
          <w:rFonts w:ascii="Times New Roman" w:hAnsi="Times New Roman"/>
          <w:b/>
          <w:sz w:val="24"/>
        </w:rPr>
        <w:t>PRAVA</w:t>
      </w:r>
    </w:p>
    <w:p w:rsidR="004E6AE2" w:rsidRPr="001D7793" w:rsidRDefault="004E6AE2" w:rsidP="004E6AE2">
      <w:pPr>
        <w:jc w:val="center"/>
        <w:rPr>
          <w:rFonts w:ascii="Times New Roman" w:hAnsi="Times New Roman"/>
          <w:sz w:val="24"/>
        </w:rPr>
      </w:pPr>
    </w:p>
    <w:tbl>
      <w:tblPr>
        <w:tblpPr w:leftFromText="180" w:rightFromText="180" w:vertAnchor="text" w:tblpXSpec="center" w:tblpY="1"/>
        <w:tblOverlap w:val="neve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3112"/>
        <w:gridCol w:w="2279"/>
        <w:gridCol w:w="2436"/>
        <w:gridCol w:w="1761"/>
        <w:gridCol w:w="2610"/>
      </w:tblGrid>
      <w:tr w:rsidR="004E6AE2" w:rsidRPr="007B4027" w:rsidTr="00A824DA">
        <w:trPr>
          <w:jc w:val="center"/>
        </w:trPr>
        <w:tc>
          <w:tcPr>
            <w:tcW w:w="747" w:type="pct"/>
            <w:vAlign w:val="center"/>
          </w:tcPr>
          <w:p w:rsidR="004E6AE2" w:rsidRPr="00325DE1" w:rsidRDefault="004E6AE2" w:rsidP="00A824DA">
            <w:pPr>
              <w:pStyle w:val="Bezproreda"/>
              <w:jc w:val="center"/>
              <w:rPr>
                <w:rFonts w:ascii="Times New Roman" w:hAnsi="Times New Roman"/>
                <w:sz w:val="24"/>
                <w:szCs w:val="24"/>
              </w:rPr>
            </w:pPr>
            <w:r w:rsidRPr="00325DE1">
              <w:rPr>
                <w:rFonts w:ascii="Times New Roman" w:hAnsi="Times New Roman"/>
                <w:sz w:val="24"/>
                <w:szCs w:val="24"/>
              </w:rPr>
              <w:t xml:space="preserve">Redni broj </w:t>
            </w:r>
          </w:p>
          <w:p w:rsidR="004E6AE2" w:rsidRPr="00325DE1" w:rsidRDefault="004E6AE2" w:rsidP="00A824DA">
            <w:pPr>
              <w:pStyle w:val="Bezproreda"/>
              <w:jc w:val="center"/>
              <w:rPr>
                <w:rFonts w:ascii="Times New Roman" w:hAnsi="Times New Roman"/>
                <w:sz w:val="24"/>
                <w:szCs w:val="24"/>
              </w:rPr>
            </w:pPr>
          </w:p>
        </w:tc>
        <w:tc>
          <w:tcPr>
            <w:tcW w:w="1148" w:type="pct"/>
            <w:vAlign w:val="center"/>
          </w:tcPr>
          <w:p w:rsidR="004E6AE2" w:rsidRPr="00325DE1" w:rsidRDefault="004E6AE2" w:rsidP="00A824DA">
            <w:pPr>
              <w:pStyle w:val="Bezproreda"/>
              <w:jc w:val="center"/>
              <w:rPr>
                <w:rFonts w:ascii="Times New Roman" w:hAnsi="Times New Roman"/>
                <w:sz w:val="24"/>
                <w:szCs w:val="24"/>
              </w:rPr>
            </w:pPr>
            <w:r w:rsidRPr="00325DE1">
              <w:rPr>
                <w:rFonts w:ascii="Times New Roman" w:hAnsi="Times New Roman"/>
                <w:sz w:val="24"/>
                <w:szCs w:val="24"/>
              </w:rPr>
              <w:t>Ime i prezime</w:t>
            </w:r>
            <w:r>
              <w:rPr>
                <w:rFonts w:ascii="Times New Roman" w:hAnsi="Times New Roman"/>
                <w:sz w:val="24"/>
                <w:szCs w:val="24"/>
              </w:rPr>
              <w:t xml:space="preserve"> </w:t>
            </w:r>
            <w:r w:rsidRPr="00325DE1">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 xml:space="preserve"> tvrtka</w:t>
            </w:r>
            <w:r>
              <w:rPr>
                <w:rFonts w:ascii="Times New Roman" w:hAnsi="Times New Roman"/>
                <w:sz w:val="24"/>
                <w:szCs w:val="24"/>
              </w:rPr>
              <w:t xml:space="preserve"> ili </w:t>
            </w:r>
            <w:r w:rsidRPr="00325DE1">
              <w:rPr>
                <w:rFonts w:ascii="Times New Roman" w:hAnsi="Times New Roman"/>
                <w:sz w:val="24"/>
                <w:szCs w:val="24"/>
              </w:rPr>
              <w:t>naziv</w:t>
            </w:r>
            <w:r>
              <w:rPr>
                <w:rFonts w:ascii="Times New Roman" w:hAnsi="Times New Roman"/>
                <w:sz w:val="24"/>
                <w:szCs w:val="24"/>
              </w:rPr>
              <w:t xml:space="preserve"> razlučnog </w:t>
            </w:r>
            <w:r w:rsidRPr="00325DE1">
              <w:rPr>
                <w:rFonts w:ascii="Times New Roman" w:hAnsi="Times New Roman"/>
                <w:sz w:val="24"/>
                <w:szCs w:val="24"/>
              </w:rPr>
              <w:t>vjerovnika</w:t>
            </w:r>
          </w:p>
        </w:tc>
        <w:tc>
          <w:tcPr>
            <w:tcW w:w="854" w:type="pct"/>
            <w:vAlign w:val="center"/>
          </w:tcPr>
          <w:p w:rsidR="004E6AE2" w:rsidRPr="00325DE1" w:rsidRDefault="004E6AE2" w:rsidP="00A824DA">
            <w:pPr>
              <w:pStyle w:val="Bezproreda"/>
              <w:jc w:val="center"/>
              <w:rPr>
                <w:rFonts w:ascii="Times New Roman" w:hAnsi="Times New Roman"/>
                <w:sz w:val="24"/>
                <w:szCs w:val="24"/>
              </w:rPr>
            </w:pPr>
            <w:r w:rsidRPr="00325DE1">
              <w:rPr>
                <w:rFonts w:ascii="Times New Roman" w:hAnsi="Times New Roman"/>
                <w:sz w:val="24"/>
                <w:szCs w:val="24"/>
              </w:rPr>
              <w:t xml:space="preserve">OIB </w:t>
            </w:r>
            <w:r>
              <w:rPr>
                <w:rFonts w:ascii="Times New Roman" w:hAnsi="Times New Roman"/>
                <w:sz w:val="24"/>
                <w:szCs w:val="24"/>
              </w:rPr>
              <w:t xml:space="preserve">razlučnog </w:t>
            </w:r>
            <w:r w:rsidRPr="00325DE1">
              <w:rPr>
                <w:rFonts w:ascii="Times New Roman" w:hAnsi="Times New Roman"/>
                <w:sz w:val="24"/>
                <w:szCs w:val="24"/>
              </w:rPr>
              <w:t xml:space="preserve">vjerovnika </w:t>
            </w:r>
          </w:p>
        </w:tc>
        <w:tc>
          <w:tcPr>
            <w:tcW w:w="909" w:type="pct"/>
            <w:vAlign w:val="center"/>
          </w:tcPr>
          <w:p w:rsidR="004E6AE2" w:rsidRPr="00325DE1" w:rsidRDefault="004E6AE2" w:rsidP="00A824DA">
            <w:pPr>
              <w:pStyle w:val="Bezproreda"/>
              <w:jc w:val="center"/>
              <w:rPr>
                <w:rFonts w:ascii="Times New Roman" w:hAnsi="Times New Roman"/>
                <w:sz w:val="24"/>
                <w:szCs w:val="24"/>
              </w:rPr>
            </w:pPr>
            <w:r w:rsidRPr="00325DE1">
              <w:rPr>
                <w:rFonts w:ascii="Times New Roman" w:hAnsi="Times New Roman"/>
                <w:sz w:val="24"/>
                <w:szCs w:val="24"/>
              </w:rPr>
              <w:t>Adresa</w:t>
            </w:r>
            <w:r>
              <w:rPr>
                <w:rFonts w:ascii="Times New Roman" w:hAnsi="Times New Roman"/>
                <w:sz w:val="24"/>
                <w:szCs w:val="24"/>
              </w:rPr>
              <w:t xml:space="preserve"> </w:t>
            </w:r>
            <w:r w:rsidRPr="00325DE1">
              <w:rPr>
                <w:rFonts w:ascii="Times New Roman" w:hAnsi="Times New Roman"/>
                <w:sz w:val="24"/>
                <w:szCs w:val="24"/>
              </w:rPr>
              <w:t>/</w:t>
            </w:r>
            <w:r>
              <w:rPr>
                <w:rFonts w:ascii="Times New Roman" w:hAnsi="Times New Roman"/>
                <w:sz w:val="24"/>
                <w:szCs w:val="24"/>
              </w:rPr>
              <w:t xml:space="preserve"> </w:t>
            </w:r>
            <w:r w:rsidRPr="00325DE1">
              <w:rPr>
                <w:rFonts w:ascii="Times New Roman" w:hAnsi="Times New Roman"/>
                <w:sz w:val="24"/>
                <w:szCs w:val="24"/>
              </w:rPr>
              <w:t xml:space="preserve">sjedište </w:t>
            </w:r>
            <w:r>
              <w:rPr>
                <w:rFonts w:ascii="Times New Roman" w:hAnsi="Times New Roman"/>
                <w:sz w:val="24"/>
                <w:szCs w:val="24"/>
              </w:rPr>
              <w:t xml:space="preserve">razlučnog </w:t>
            </w:r>
            <w:r w:rsidRPr="00325DE1">
              <w:rPr>
                <w:rFonts w:ascii="Times New Roman" w:hAnsi="Times New Roman"/>
                <w:sz w:val="24"/>
                <w:szCs w:val="24"/>
              </w:rPr>
              <w:t>vjerovnika</w:t>
            </w:r>
          </w:p>
        </w:tc>
        <w:tc>
          <w:tcPr>
            <w:tcW w:w="671" w:type="pct"/>
            <w:vAlign w:val="center"/>
          </w:tcPr>
          <w:p w:rsidR="004E6AE2" w:rsidRPr="00B40BEB" w:rsidRDefault="004E6AE2" w:rsidP="00A824DA">
            <w:pPr>
              <w:pStyle w:val="Bezproreda"/>
              <w:jc w:val="center"/>
              <w:rPr>
                <w:rFonts w:ascii="Times New Roman" w:hAnsi="Times New Roman"/>
                <w:sz w:val="24"/>
                <w:szCs w:val="24"/>
              </w:rPr>
            </w:pPr>
            <w:r w:rsidRPr="00B40BEB">
              <w:rPr>
                <w:rFonts w:ascii="Times New Roman" w:hAnsi="Times New Roman"/>
                <w:sz w:val="24"/>
                <w:szCs w:val="24"/>
              </w:rPr>
              <w:t>Pravna osnova izlučnog prava</w:t>
            </w:r>
            <w:r>
              <w:rPr>
                <w:rFonts w:ascii="Times New Roman" w:hAnsi="Times New Roman"/>
                <w:sz w:val="24"/>
                <w:szCs w:val="24"/>
              </w:rPr>
              <w:t xml:space="preserve"> </w:t>
            </w:r>
          </w:p>
        </w:tc>
        <w:tc>
          <w:tcPr>
            <w:tcW w:w="671" w:type="pct"/>
            <w:vAlign w:val="center"/>
          </w:tcPr>
          <w:p w:rsidR="004E6AE2" w:rsidRPr="00B40BEB" w:rsidRDefault="004E6AE2" w:rsidP="00A824DA">
            <w:pPr>
              <w:pStyle w:val="Bezproreda"/>
              <w:jc w:val="center"/>
              <w:rPr>
                <w:rFonts w:ascii="Times New Roman" w:hAnsi="Times New Roman"/>
                <w:sz w:val="24"/>
                <w:szCs w:val="24"/>
              </w:rPr>
            </w:pPr>
            <w:r w:rsidRPr="00B40BEB">
              <w:rPr>
                <w:rFonts w:ascii="Times New Roman" w:hAnsi="Times New Roman"/>
                <w:sz w:val="24"/>
                <w:szCs w:val="24"/>
              </w:rPr>
              <w:t>Predmet izlučnog prava</w:t>
            </w:r>
          </w:p>
        </w:tc>
      </w:tr>
      <w:tr w:rsidR="004E6AE2" w:rsidRPr="007B4027" w:rsidTr="00A824DA">
        <w:trPr>
          <w:jc w:val="center"/>
        </w:trPr>
        <w:tc>
          <w:tcPr>
            <w:tcW w:w="747" w:type="pct"/>
          </w:tcPr>
          <w:p w:rsidR="004E6AE2" w:rsidRPr="00325DE1" w:rsidRDefault="004E6AE2" w:rsidP="00A824DA">
            <w:pPr>
              <w:pStyle w:val="Bezproreda"/>
              <w:rPr>
                <w:rFonts w:ascii="Times New Roman" w:hAnsi="Times New Roman"/>
                <w:sz w:val="24"/>
                <w:szCs w:val="24"/>
              </w:rPr>
            </w:pPr>
          </w:p>
          <w:p w:rsidR="004E6AE2" w:rsidRPr="00325DE1" w:rsidRDefault="004E6AE2" w:rsidP="00A824DA">
            <w:pPr>
              <w:pStyle w:val="Bezproreda"/>
              <w:rPr>
                <w:rFonts w:ascii="Times New Roman" w:hAnsi="Times New Roman"/>
                <w:sz w:val="24"/>
                <w:szCs w:val="24"/>
              </w:rPr>
            </w:pPr>
            <w:r>
              <w:rPr>
                <w:rFonts w:ascii="Times New Roman" w:hAnsi="Times New Roman"/>
                <w:sz w:val="24"/>
                <w:szCs w:val="24"/>
              </w:rPr>
              <w:t>1.</w:t>
            </w:r>
          </w:p>
        </w:tc>
        <w:tc>
          <w:tcPr>
            <w:tcW w:w="1148" w:type="pct"/>
          </w:tcPr>
          <w:p w:rsidR="004E6AE2" w:rsidRPr="00325DE1" w:rsidRDefault="004E6AE2" w:rsidP="00A824DA">
            <w:pPr>
              <w:pStyle w:val="Bezproreda"/>
              <w:rPr>
                <w:rFonts w:ascii="Times New Roman" w:hAnsi="Times New Roman"/>
                <w:sz w:val="24"/>
                <w:szCs w:val="24"/>
              </w:rPr>
            </w:pPr>
            <w:r>
              <w:rPr>
                <w:rFonts w:ascii="Times New Roman" w:hAnsi="Times New Roman"/>
                <w:sz w:val="24"/>
                <w:szCs w:val="24"/>
              </w:rPr>
              <w:t xml:space="preserve">OTP </w:t>
            </w:r>
            <w:proofErr w:type="spellStart"/>
            <w:r>
              <w:rPr>
                <w:rFonts w:ascii="Times New Roman" w:hAnsi="Times New Roman"/>
                <w:sz w:val="24"/>
                <w:szCs w:val="24"/>
              </w:rPr>
              <w:t>leasing</w:t>
            </w:r>
            <w:proofErr w:type="spellEnd"/>
            <w:r>
              <w:rPr>
                <w:rFonts w:ascii="Times New Roman" w:hAnsi="Times New Roman"/>
                <w:sz w:val="24"/>
                <w:szCs w:val="24"/>
              </w:rPr>
              <w:t xml:space="preserve"> d.d.</w:t>
            </w:r>
          </w:p>
        </w:tc>
        <w:tc>
          <w:tcPr>
            <w:tcW w:w="854" w:type="pct"/>
          </w:tcPr>
          <w:p w:rsidR="004E6AE2" w:rsidRPr="00325DE1" w:rsidRDefault="004E6AE2" w:rsidP="00A824DA">
            <w:pPr>
              <w:pStyle w:val="Bezproreda"/>
              <w:rPr>
                <w:rFonts w:ascii="Times New Roman" w:hAnsi="Times New Roman"/>
                <w:sz w:val="24"/>
                <w:szCs w:val="24"/>
              </w:rPr>
            </w:pPr>
            <w:r>
              <w:rPr>
                <w:rFonts w:ascii="Times New Roman" w:hAnsi="Times New Roman"/>
                <w:sz w:val="24"/>
                <w:szCs w:val="24"/>
              </w:rPr>
              <w:t>23780250353</w:t>
            </w:r>
          </w:p>
        </w:tc>
        <w:tc>
          <w:tcPr>
            <w:tcW w:w="909" w:type="pct"/>
          </w:tcPr>
          <w:p w:rsidR="004E6AE2" w:rsidRPr="00325DE1" w:rsidRDefault="004E6AE2" w:rsidP="00A824DA">
            <w:pPr>
              <w:pStyle w:val="Bezproreda"/>
              <w:rPr>
                <w:rFonts w:ascii="Times New Roman" w:hAnsi="Times New Roman"/>
                <w:sz w:val="24"/>
                <w:szCs w:val="24"/>
              </w:rPr>
            </w:pPr>
            <w:r>
              <w:rPr>
                <w:rFonts w:ascii="Times New Roman" w:hAnsi="Times New Roman"/>
                <w:sz w:val="24"/>
                <w:szCs w:val="24"/>
              </w:rPr>
              <w:t>Avenija Dubrovnik 16/V, Zagreb</w:t>
            </w:r>
          </w:p>
        </w:tc>
        <w:tc>
          <w:tcPr>
            <w:tcW w:w="671" w:type="pct"/>
          </w:tcPr>
          <w:p w:rsidR="004E6AE2" w:rsidRPr="00325DE1" w:rsidRDefault="004E6AE2" w:rsidP="00A824DA">
            <w:pPr>
              <w:pStyle w:val="Bezproreda"/>
              <w:rPr>
                <w:rFonts w:ascii="Times New Roman" w:hAnsi="Times New Roman"/>
                <w:sz w:val="24"/>
                <w:szCs w:val="24"/>
              </w:rPr>
            </w:pPr>
            <w:r>
              <w:rPr>
                <w:rFonts w:ascii="Times New Roman" w:hAnsi="Times New Roman"/>
                <w:sz w:val="24"/>
                <w:szCs w:val="24"/>
              </w:rPr>
              <w:t xml:space="preserve">Ugovor o  financijskom </w:t>
            </w:r>
            <w:proofErr w:type="spellStart"/>
            <w:r>
              <w:rPr>
                <w:rFonts w:ascii="Times New Roman" w:hAnsi="Times New Roman"/>
                <w:sz w:val="24"/>
                <w:szCs w:val="24"/>
              </w:rPr>
              <w:t>leasingu</w:t>
            </w:r>
            <w:proofErr w:type="spellEnd"/>
          </w:p>
        </w:tc>
        <w:tc>
          <w:tcPr>
            <w:tcW w:w="671" w:type="pct"/>
          </w:tcPr>
          <w:p w:rsidR="004E6AE2" w:rsidRDefault="004E6AE2" w:rsidP="00A824DA">
            <w:pPr>
              <w:pStyle w:val="Bezproreda"/>
              <w:rPr>
                <w:rFonts w:ascii="Times New Roman" w:hAnsi="Times New Roman"/>
                <w:sz w:val="24"/>
                <w:szCs w:val="24"/>
              </w:rPr>
            </w:pPr>
            <w:r>
              <w:rPr>
                <w:rFonts w:ascii="Times New Roman" w:hAnsi="Times New Roman"/>
                <w:sz w:val="24"/>
                <w:szCs w:val="24"/>
              </w:rPr>
              <w:t xml:space="preserve">Renault </w:t>
            </w:r>
            <w:proofErr w:type="spellStart"/>
            <w:r>
              <w:rPr>
                <w:rFonts w:ascii="Times New Roman" w:hAnsi="Times New Roman"/>
                <w:sz w:val="24"/>
                <w:szCs w:val="24"/>
              </w:rPr>
              <w:t>Master</w:t>
            </w:r>
            <w:proofErr w:type="spellEnd"/>
            <w:r>
              <w:rPr>
                <w:rFonts w:ascii="Times New Roman" w:hAnsi="Times New Roman"/>
                <w:sz w:val="24"/>
                <w:szCs w:val="24"/>
              </w:rPr>
              <w:t xml:space="preserve"> dupla kabina , broj šasije VF1MBH4C244708268,</w:t>
            </w:r>
          </w:p>
          <w:p w:rsidR="004E6AE2" w:rsidRPr="00325DE1" w:rsidRDefault="004E6AE2" w:rsidP="00A824DA">
            <w:pPr>
              <w:pStyle w:val="Bezproreda"/>
              <w:rPr>
                <w:rFonts w:ascii="Times New Roman" w:hAnsi="Times New Roman"/>
                <w:sz w:val="24"/>
                <w:szCs w:val="24"/>
              </w:rPr>
            </w:pPr>
            <w:r>
              <w:rPr>
                <w:rFonts w:ascii="Times New Roman" w:hAnsi="Times New Roman"/>
                <w:sz w:val="24"/>
                <w:szCs w:val="24"/>
              </w:rPr>
              <w:t>Godina proizvodnje 2011, boja bijela</w:t>
            </w:r>
          </w:p>
        </w:tc>
      </w:tr>
      <w:tr w:rsidR="004E6AE2" w:rsidRPr="007B4027" w:rsidTr="00A824DA">
        <w:trPr>
          <w:jc w:val="center"/>
        </w:trPr>
        <w:tc>
          <w:tcPr>
            <w:tcW w:w="747" w:type="pct"/>
          </w:tcPr>
          <w:p w:rsidR="004E6AE2" w:rsidRPr="00325DE1" w:rsidRDefault="004E6AE2" w:rsidP="00A824DA">
            <w:pPr>
              <w:pStyle w:val="Bezproreda"/>
              <w:rPr>
                <w:rFonts w:ascii="Times New Roman" w:hAnsi="Times New Roman"/>
                <w:sz w:val="24"/>
                <w:szCs w:val="24"/>
              </w:rPr>
            </w:pPr>
          </w:p>
          <w:p w:rsidR="004E6AE2" w:rsidRPr="00325DE1" w:rsidRDefault="004E6AE2" w:rsidP="00A824DA">
            <w:pPr>
              <w:pStyle w:val="Bezproreda"/>
              <w:rPr>
                <w:rFonts w:ascii="Times New Roman" w:hAnsi="Times New Roman"/>
                <w:sz w:val="24"/>
                <w:szCs w:val="24"/>
              </w:rPr>
            </w:pPr>
          </w:p>
        </w:tc>
        <w:tc>
          <w:tcPr>
            <w:tcW w:w="1148" w:type="pct"/>
          </w:tcPr>
          <w:p w:rsidR="004E6AE2" w:rsidRPr="00325DE1" w:rsidRDefault="004E6AE2" w:rsidP="00A824DA">
            <w:pPr>
              <w:pStyle w:val="Bezproreda"/>
              <w:rPr>
                <w:rFonts w:ascii="Times New Roman" w:hAnsi="Times New Roman"/>
                <w:sz w:val="24"/>
                <w:szCs w:val="24"/>
              </w:rPr>
            </w:pPr>
          </w:p>
        </w:tc>
        <w:tc>
          <w:tcPr>
            <w:tcW w:w="854" w:type="pct"/>
          </w:tcPr>
          <w:p w:rsidR="004E6AE2" w:rsidRPr="00325DE1" w:rsidRDefault="004E6AE2" w:rsidP="00A824DA">
            <w:pPr>
              <w:pStyle w:val="Bezproreda"/>
              <w:rPr>
                <w:rFonts w:ascii="Times New Roman" w:hAnsi="Times New Roman"/>
                <w:sz w:val="24"/>
                <w:szCs w:val="24"/>
              </w:rPr>
            </w:pPr>
          </w:p>
        </w:tc>
        <w:tc>
          <w:tcPr>
            <w:tcW w:w="909" w:type="pct"/>
          </w:tcPr>
          <w:p w:rsidR="004E6AE2" w:rsidRPr="00325DE1" w:rsidRDefault="004E6AE2" w:rsidP="00A824DA">
            <w:pPr>
              <w:pStyle w:val="Bezproreda"/>
              <w:rPr>
                <w:rFonts w:ascii="Times New Roman" w:hAnsi="Times New Roman"/>
                <w:sz w:val="24"/>
                <w:szCs w:val="24"/>
              </w:rPr>
            </w:pPr>
          </w:p>
        </w:tc>
        <w:tc>
          <w:tcPr>
            <w:tcW w:w="671" w:type="pct"/>
          </w:tcPr>
          <w:p w:rsidR="004E6AE2" w:rsidRPr="00325DE1" w:rsidRDefault="004E6AE2" w:rsidP="00A824DA">
            <w:pPr>
              <w:pStyle w:val="Bezproreda"/>
              <w:rPr>
                <w:rFonts w:ascii="Times New Roman" w:hAnsi="Times New Roman"/>
                <w:sz w:val="24"/>
                <w:szCs w:val="24"/>
              </w:rPr>
            </w:pPr>
          </w:p>
        </w:tc>
        <w:tc>
          <w:tcPr>
            <w:tcW w:w="671" w:type="pct"/>
          </w:tcPr>
          <w:p w:rsidR="004E6AE2" w:rsidRPr="00325DE1" w:rsidRDefault="004E6AE2" w:rsidP="00A824DA">
            <w:pPr>
              <w:pStyle w:val="Bezproreda"/>
              <w:rPr>
                <w:rFonts w:ascii="Times New Roman" w:hAnsi="Times New Roman"/>
                <w:sz w:val="24"/>
                <w:szCs w:val="24"/>
              </w:rPr>
            </w:pPr>
          </w:p>
        </w:tc>
      </w:tr>
    </w:tbl>
    <w:p w:rsidR="004E6AE2" w:rsidRPr="00655B39" w:rsidRDefault="004E6AE2" w:rsidP="004E6AE2">
      <w:pPr>
        <w:jc w:val="center"/>
        <w:rPr>
          <w:rFonts w:ascii="Times New Roman" w:hAnsi="Times New Roman"/>
          <w:sz w:val="24"/>
        </w:rPr>
      </w:pPr>
    </w:p>
    <w:p w:rsidR="004E6AE2" w:rsidRDefault="004E6AE2" w:rsidP="00A76FEA">
      <w:pPr>
        <w:jc w:val="center"/>
        <w:rPr>
          <w:rFonts w:ascii="Times New Roman" w:hAnsi="Times New Roman"/>
          <w:b/>
          <w:sz w:val="28"/>
          <w:szCs w:val="28"/>
        </w:rPr>
      </w:pPr>
    </w:p>
    <w:p w:rsidR="004E6AE2" w:rsidRDefault="004E6AE2" w:rsidP="00A76FEA">
      <w:pPr>
        <w:jc w:val="center"/>
        <w:rPr>
          <w:rFonts w:ascii="Times New Roman" w:hAnsi="Times New Roman"/>
          <w:b/>
          <w:sz w:val="28"/>
          <w:szCs w:val="28"/>
        </w:rPr>
        <w:sectPr w:rsidR="004E6AE2" w:rsidSect="004E6AE2">
          <w:headerReference w:type="first" r:id="rId8"/>
          <w:pgSz w:w="16838" w:h="11906" w:orient="landscape"/>
          <w:pgMar w:top="984" w:right="1418" w:bottom="1418" w:left="1418" w:header="709" w:footer="709" w:gutter="0"/>
          <w:cols w:space="708"/>
          <w:titlePg/>
          <w:docGrid w:linePitch="360"/>
        </w:sectPr>
      </w:pPr>
    </w:p>
    <w:p w:rsidR="00A76FEA" w:rsidRPr="004E6AE2" w:rsidRDefault="00A76FEA" w:rsidP="004E6AE2">
      <w:pPr>
        <w:jc w:val="center"/>
        <w:rPr>
          <w:rFonts w:ascii="Times New Roman" w:hAnsi="Times New Roman"/>
          <w:b/>
          <w:sz w:val="24"/>
          <w:szCs w:val="24"/>
        </w:rPr>
      </w:pPr>
      <w:r w:rsidRPr="004E6AE2">
        <w:rPr>
          <w:rFonts w:ascii="Times New Roman" w:hAnsi="Times New Roman"/>
          <w:b/>
          <w:sz w:val="24"/>
          <w:szCs w:val="24"/>
        </w:rPr>
        <w:lastRenderedPageBreak/>
        <w:t>Obrazac 20.</w:t>
      </w:r>
    </w:p>
    <w:p w:rsidR="00A76FEA" w:rsidRPr="004E6AE2" w:rsidRDefault="00A76FEA" w:rsidP="004E6AE2">
      <w:pPr>
        <w:jc w:val="center"/>
        <w:rPr>
          <w:rFonts w:ascii="Times New Roman" w:hAnsi="Times New Roman"/>
          <w:b/>
          <w:sz w:val="24"/>
          <w:szCs w:val="24"/>
        </w:rPr>
      </w:pPr>
      <w:r w:rsidRPr="004E6AE2">
        <w:rPr>
          <w:rFonts w:ascii="Times New Roman" w:hAnsi="Times New Roman"/>
          <w:b/>
          <w:sz w:val="24"/>
          <w:szCs w:val="24"/>
        </w:rPr>
        <w:t>IZVJEŠĆE STEČAJNOGA UPRAVITELJA O TIJEKU STEČAJNOGA POSTUPKA I STANJU STEČAJNE MASE</w:t>
      </w:r>
    </w:p>
    <w:p w:rsidR="00A76FEA" w:rsidRPr="004E6AE2" w:rsidRDefault="00A76FEA" w:rsidP="004E6AE2">
      <w:pPr>
        <w:jc w:val="both"/>
        <w:rPr>
          <w:rFonts w:ascii="Times New Roman" w:hAnsi="Times New Roman"/>
          <w:sz w:val="24"/>
          <w:szCs w:val="24"/>
        </w:rPr>
      </w:pPr>
    </w:p>
    <w:p w:rsidR="00A76FEA" w:rsidRPr="004E6AE2" w:rsidRDefault="00A76FEA" w:rsidP="004E6AE2">
      <w:pPr>
        <w:jc w:val="both"/>
        <w:rPr>
          <w:rFonts w:ascii="Times New Roman" w:hAnsi="Times New Roman"/>
          <w:b/>
          <w:sz w:val="24"/>
          <w:szCs w:val="24"/>
        </w:rPr>
      </w:pPr>
      <w:r w:rsidRPr="004E6AE2">
        <w:rPr>
          <w:rFonts w:ascii="Times New Roman" w:hAnsi="Times New Roman"/>
          <w:b/>
          <w:sz w:val="24"/>
          <w:szCs w:val="24"/>
          <w:lang w:val="pl-PL"/>
        </w:rPr>
        <w:t>Nadle</w:t>
      </w:r>
      <w:r w:rsidRPr="004E6AE2">
        <w:rPr>
          <w:rFonts w:ascii="Times New Roman" w:hAnsi="Times New Roman"/>
          <w:b/>
          <w:sz w:val="24"/>
          <w:szCs w:val="24"/>
        </w:rPr>
        <w:t>ž</w:t>
      </w:r>
      <w:r w:rsidRPr="004E6AE2">
        <w:rPr>
          <w:rFonts w:ascii="Times New Roman" w:hAnsi="Times New Roman"/>
          <w:b/>
          <w:sz w:val="24"/>
          <w:szCs w:val="24"/>
          <w:lang w:val="pl-PL"/>
        </w:rPr>
        <w:t>ni</w:t>
      </w:r>
      <w:r w:rsidRPr="004E6AE2">
        <w:rPr>
          <w:rFonts w:ascii="Times New Roman" w:hAnsi="Times New Roman"/>
          <w:b/>
          <w:sz w:val="24"/>
          <w:szCs w:val="24"/>
        </w:rPr>
        <w:t xml:space="preserve"> </w:t>
      </w:r>
      <w:r w:rsidRPr="004E6AE2">
        <w:rPr>
          <w:rFonts w:ascii="Times New Roman" w:hAnsi="Times New Roman"/>
          <w:b/>
          <w:sz w:val="24"/>
          <w:szCs w:val="24"/>
          <w:lang w:val="pl-PL"/>
        </w:rPr>
        <w:t>trgova</w:t>
      </w:r>
      <w:r w:rsidRPr="004E6AE2">
        <w:rPr>
          <w:rFonts w:ascii="Times New Roman" w:hAnsi="Times New Roman"/>
          <w:b/>
          <w:sz w:val="24"/>
          <w:szCs w:val="24"/>
        </w:rPr>
        <w:t>č</w:t>
      </w:r>
      <w:r w:rsidRPr="004E6AE2">
        <w:rPr>
          <w:rFonts w:ascii="Times New Roman" w:hAnsi="Times New Roman"/>
          <w:b/>
          <w:sz w:val="24"/>
          <w:szCs w:val="24"/>
          <w:lang w:val="pl-PL"/>
        </w:rPr>
        <w:t>ki</w:t>
      </w:r>
      <w:r w:rsidRPr="004E6AE2">
        <w:rPr>
          <w:rFonts w:ascii="Times New Roman" w:hAnsi="Times New Roman"/>
          <w:b/>
          <w:sz w:val="24"/>
          <w:szCs w:val="24"/>
        </w:rPr>
        <w:t xml:space="preserve"> </w:t>
      </w:r>
      <w:r w:rsidRPr="004E6AE2">
        <w:rPr>
          <w:rFonts w:ascii="Times New Roman" w:hAnsi="Times New Roman"/>
          <w:b/>
          <w:sz w:val="24"/>
          <w:szCs w:val="24"/>
          <w:lang w:val="pl-PL"/>
        </w:rPr>
        <w:t>sud</w:t>
      </w:r>
      <w:r w:rsidRPr="004E6AE2">
        <w:rPr>
          <w:rFonts w:ascii="Times New Roman" w:hAnsi="Times New Roman"/>
          <w:b/>
          <w:sz w:val="24"/>
          <w:szCs w:val="24"/>
        </w:rPr>
        <w:t xml:space="preserve"> ; Trgovački sud u Zagrebu</w:t>
      </w:r>
    </w:p>
    <w:p w:rsidR="00A76FEA" w:rsidRPr="004E6AE2" w:rsidRDefault="00A76FEA" w:rsidP="004E6AE2">
      <w:pPr>
        <w:jc w:val="both"/>
        <w:rPr>
          <w:rFonts w:ascii="Times New Roman" w:hAnsi="Times New Roman"/>
          <w:b/>
          <w:sz w:val="24"/>
          <w:szCs w:val="24"/>
          <w:lang w:val="pl-PL"/>
        </w:rPr>
      </w:pPr>
      <w:r w:rsidRPr="004E6AE2">
        <w:rPr>
          <w:rFonts w:ascii="Times New Roman" w:hAnsi="Times New Roman"/>
          <w:b/>
          <w:sz w:val="24"/>
          <w:szCs w:val="24"/>
          <w:lang w:val="pl-PL"/>
        </w:rPr>
        <w:t>Poslovni broj spisa ; 47. St-216/15-20</w:t>
      </w:r>
    </w:p>
    <w:p w:rsidR="00A76FEA" w:rsidRPr="004E6AE2" w:rsidRDefault="00A76FEA" w:rsidP="004E6AE2">
      <w:pPr>
        <w:jc w:val="both"/>
        <w:rPr>
          <w:rFonts w:ascii="Times New Roman" w:hAnsi="Times New Roman"/>
          <w:b/>
          <w:sz w:val="24"/>
          <w:szCs w:val="24"/>
          <w:lang w:val="pl-PL"/>
        </w:rPr>
      </w:pPr>
      <w:r w:rsidRPr="004E6AE2">
        <w:rPr>
          <w:rFonts w:ascii="Times New Roman" w:hAnsi="Times New Roman"/>
          <w:b/>
          <w:sz w:val="24"/>
          <w:szCs w:val="24"/>
          <w:lang w:val="pl-PL"/>
        </w:rPr>
        <w:t xml:space="preserve">Dužnik (ime i prezime / tvrtka ili naziv, OIB, adresa / sjedište) </w:t>
      </w:r>
    </w:p>
    <w:p w:rsidR="00A76FEA" w:rsidRPr="004E6AE2" w:rsidRDefault="00A76FEA" w:rsidP="004E6AE2">
      <w:pPr>
        <w:jc w:val="both"/>
        <w:rPr>
          <w:rFonts w:ascii="Times New Roman" w:hAnsi="Times New Roman"/>
          <w:b/>
          <w:sz w:val="24"/>
          <w:szCs w:val="24"/>
          <w:lang w:val="pl-PL"/>
        </w:rPr>
      </w:pPr>
      <w:r w:rsidRPr="004E6AE2">
        <w:rPr>
          <w:rFonts w:ascii="Times New Roman" w:hAnsi="Times New Roman"/>
          <w:b/>
          <w:sz w:val="24"/>
          <w:szCs w:val="24"/>
          <w:lang w:val="pl-PL"/>
        </w:rPr>
        <w:t xml:space="preserve">Auto centar Puljek d.o.o. u stečaju, Nova cesta 36A, Zagreb, OIB 41744834255 </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p>
    <w:p w:rsidR="00A76FEA" w:rsidRDefault="00A76FEA" w:rsidP="004E6AE2">
      <w:pPr>
        <w:jc w:val="center"/>
        <w:rPr>
          <w:rFonts w:ascii="Times New Roman" w:hAnsi="Times New Roman"/>
          <w:sz w:val="24"/>
          <w:szCs w:val="24"/>
          <w:lang w:val="pl-PL"/>
        </w:rPr>
      </w:pPr>
      <w:r w:rsidRPr="004E6AE2">
        <w:rPr>
          <w:rFonts w:ascii="Times New Roman" w:hAnsi="Times New Roman"/>
          <w:sz w:val="24"/>
          <w:szCs w:val="24"/>
          <w:lang w:val="pl-PL"/>
        </w:rPr>
        <w:t>IZVJEŠĆE</w:t>
      </w:r>
    </w:p>
    <w:p w:rsidR="004E6AE2" w:rsidRPr="004E6AE2" w:rsidRDefault="004E6AE2" w:rsidP="004E6AE2">
      <w:pPr>
        <w:jc w:val="center"/>
        <w:rPr>
          <w:rFonts w:ascii="Times New Roman" w:hAnsi="Times New Roman"/>
          <w:sz w:val="24"/>
          <w:szCs w:val="24"/>
          <w:lang w:val="pl-PL"/>
        </w:rPr>
      </w:pPr>
    </w:p>
    <w:p w:rsidR="00A76FEA"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STEČAJNOG UPRAVITELJA ZA IZVJEŠTAJNO ROČIŠTE ZAKAZANO ZA DAN 23</w:t>
      </w:r>
      <w:r w:rsidR="004E6AE2">
        <w:rPr>
          <w:rFonts w:ascii="Times New Roman" w:hAnsi="Times New Roman"/>
          <w:sz w:val="24"/>
          <w:szCs w:val="24"/>
          <w:lang w:val="pl-PL"/>
        </w:rPr>
        <w:t xml:space="preserve">.02.2016. g. </w:t>
      </w:r>
      <w:r w:rsidRPr="004E6AE2">
        <w:rPr>
          <w:rFonts w:ascii="Times New Roman" w:hAnsi="Times New Roman"/>
          <w:sz w:val="24"/>
          <w:szCs w:val="24"/>
          <w:lang w:val="pl-PL"/>
        </w:rPr>
        <w:t>O TIJEKU STEČAJNOG POSTUPKA, STANJU STEČAJNE MASE, GOSPODARSKOM POLOŽAJU DUŽNIKA I PRIJEDLOZIMA ZA DALJNJI TIJEK POSTUPKA</w:t>
      </w:r>
    </w:p>
    <w:p w:rsidR="004E6AE2" w:rsidRPr="004E6AE2" w:rsidRDefault="004E6AE2"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UVODNE NAPOMENE</w:t>
      </w:r>
      <w:r w:rsidR="004E6AE2">
        <w:rPr>
          <w:rFonts w:ascii="Times New Roman" w:hAnsi="Times New Roman"/>
          <w:sz w:val="24"/>
          <w:szCs w:val="24"/>
          <w:lang w:val="pl-PL"/>
        </w:rPr>
        <w:t>:</w:t>
      </w:r>
      <w:r w:rsidRPr="004E6AE2">
        <w:rPr>
          <w:rFonts w:ascii="Times New Roman" w:hAnsi="Times New Roman"/>
          <w:sz w:val="24"/>
          <w:szCs w:val="24"/>
          <w:lang w:val="pl-PL"/>
        </w:rPr>
        <w:t xml:space="preserve">      </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Prijedlog za otvaranje stečajnog postupka nad dužnikom Auto centar Puljek d.o.o. Nova cesta 36A, Zagreb, OIB 41744834255 podnijela je Trgovačkom sudu u Zagrebu, Financijska agencija , Regionalni centar Zagreb, temeljem odredbi čl.49. st. 2. Zakona o financijskom poslovanju i predstečajnoj nagodbi. Tijekom prethodnog postupka privremeni stečajni upravitelj je utvrdio postojanje stečajnih razloga sa osnova insolventnosti, dužnikov račun je u blokadi duže od 60 dana. Dana 19. studenoga 2015.  Trgovački sud u Zagrebu donio je rješenje o otvaranju stečajnog postupka nad dužnikom Auto centar Puljek d.o.o.</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OSNOVNI PODACI O STEČAJNOM DUŽNIKU</w:t>
      </w:r>
      <w:r w:rsidR="004E6AE2">
        <w:rPr>
          <w:rFonts w:ascii="Times New Roman" w:hAnsi="Times New Roman"/>
          <w:sz w:val="24"/>
          <w:szCs w:val="24"/>
          <w:lang w:val="pl-PL"/>
        </w:rPr>
        <w:t>:</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Društvo je osnovano 20.12.2011. godine, i upisano u registar Trgovačkog suda u Zagrebu, MBO 080784151.</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Naziv : Auto centar Puljek d.o.o. za trgovinu i usluge</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Sjedište: Zagreb, (Grad Zagreb), Nova cesta 36A</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Osnivač društva: Andrea Vidović, OIB 18687989034,Lepajci, Lepajci 23.</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Temeljni kapital: 20.000,00 kuna</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Osobe ovlaštene za zastupanje: Ivan Puljek, Krapina, Vladimira Nazora 18, OIB 43540769429, direktor , zastupa društvo pojedinačno i samostalno.</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Predmet poslovanja: Održavanje i popravak motornih vozila i motocikala itd.</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Stečajni dužnik je u svrhu obavljanja svoje djelatnosti imao poslovni prostor u zakupu na adresi Nova cesta 36A, Zagreb u kojem se nalazi automehaničarska radiona u kojoj je obavljao poslovnu djelatnost popravka motornih vozila.</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Zaposleni: Danom otvaranja stečajnog postupka društvo je imalo jednog zaposlenog djelatnika, direktor Ivan Puljek.</w:t>
      </w:r>
    </w:p>
    <w:p w:rsidR="00A76FEA" w:rsidRDefault="00A76FEA" w:rsidP="004E6AE2">
      <w:pPr>
        <w:jc w:val="both"/>
        <w:rPr>
          <w:rFonts w:ascii="Times New Roman" w:hAnsi="Times New Roman"/>
          <w:sz w:val="24"/>
          <w:szCs w:val="24"/>
          <w:lang w:val="pl-PL"/>
        </w:rPr>
      </w:pPr>
    </w:p>
    <w:p w:rsidR="004E6AE2" w:rsidRPr="004E6AE2" w:rsidRDefault="004E6AE2" w:rsidP="004E6AE2">
      <w:pPr>
        <w:jc w:val="both"/>
        <w:rPr>
          <w:rFonts w:ascii="Times New Roman" w:hAnsi="Times New Roman"/>
          <w:sz w:val="24"/>
          <w:szCs w:val="24"/>
          <w:lang w:val="pl-PL"/>
        </w:rPr>
      </w:pPr>
    </w:p>
    <w:p w:rsidR="00A76FEA" w:rsidRPr="004E6AE2" w:rsidRDefault="00A76FEA" w:rsidP="004E6AE2">
      <w:pPr>
        <w:pStyle w:val="Odlomakpopisa"/>
        <w:numPr>
          <w:ilvl w:val="0"/>
          <w:numId w:val="1"/>
        </w:numPr>
        <w:jc w:val="both"/>
        <w:rPr>
          <w:rFonts w:ascii="Times New Roman" w:hAnsi="Times New Roman"/>
          <w:sz w:val="24"/>
          <w:szCs w:val="24"/>
          <w:lang w:val="pl-PL"/>
        </w:rPr>
      </w:pPr>
      <w:r w:rsidRPr="004E6AE2">
        <w:rPr>
          <w:rFonts w:ascii="Times New Roman" w:hAnsi="Times New Roman"/>
          <w:sz w:val="24"/>
          <w:szCs w:val="24"/>
          <w:lang w:val="pl-PL"/>
        </w:rPr>
        <w:lastRenderedPageBreak/>
        <w:t>TIJEK STEČAJNOG POSTUPKA U RAZDOBLJU OD</w:t>
      </w:r>
      <w:r w:rsidR="004E6AE2" w:rsidRPr="004E6AE2">
        <w:rPr>
          <w:rFonts w:ascii="Times New Roman" w:hAnsi="Times New Roman"/>
          <w:sz w:val="24"/>
          <w:szCs w:val="24"/>
          <w:lang w:val="pl-PL"/>
        </w:rPr>
        <w:t xml:space="preserve"> 19.STUDENOG 2015.g. </w:t>
      </w:r>
      <w:r w:rsidRPr="004E6AE2">
        <w:rPr>
          <w:rFonts w:ascii="Times New Roman" w:hAnsi="Times New Roman"/>
          <w:sz w:val="24"/>
          <w:szCs w:val="24"/>
          <w:lang w:val="pl-PL"/>
        </w:rPr>
        <w:t>DO 23.VELJAČE 2015.g.</w:t>
      </w:r>
    </w:p>
    <w:p w:rsidR="00A76FEA" w:rsidRPr="004E6AE2" w:rsidRDefault="00A76FEA" w:rsidP="004E6AE2">
      <w:pPr>
        <w:jc w:val="both"/>
        <w:rPr>
          <w:rFonts w:ascii="Times New Roman" w:hAnsi="Times New Roman"/>
          <w:sz w:val="24"/>
          <w:szCs w:val="24"/>
          <w:lang w:val="pl-PL"/>
        </w:rPr>
      </w:pPr>
    </w:p>
    <w:p w:rsid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U razdoblju od otvaranja stečajnog postupka do podnošenja izvješća za izvještajno ročište stečajni upravitelj poduzeo je slijedeće radnje:</w:t>
      </w:r>
    </w:p>
    <w:p w:rsidR="004E6AE2" w:rsidRDefault="004E6AE2" w:rsidP="004E6AE2">
      <w:pPr>
        <w:ind w:firstLine="708"/>
        <w:jc w:val="both"/>
        <w:rPr>
          <w:rFonts w:ascii="Times New Roman" w:hAnsi="Times New Roman"/>
          <w:sz w:val="24"/>
          <w:szCs w:val="24"/>
          <w:lang w:val="pl-PL"/>
        </w:rPr>
      </w:pPr>
    </w:p>
    <w:p w:rsidR="00A76FEA" w:rsidRPr="004E6AE2" w:rsidRDefault="00A76FEA" w:rsidP="004E6AE2">
      <w:pPr>
        <w:pStyle w:val="Odlomakpopisa"/>
        <w:numPr>
          <w:ilvl w:val="0"/>
          <w:numId w:val="2"/>
        </w:numPr>
        <w:jc w:val="both"/>
        <w:rPr>
          <w:rFonts w:ascii="Times New Roman" w:hAnsi="Times New Roman"/>
          <w:sz w:val="24"/>
          <w:szCs w:val="24"/>
          <w:lang w:val="pl-PL"/>
        </w:rPr>
      </w:pPr>
      <w:r w:rsidRPr="004E6AE2">
        <w:rPr>
          <w:rFonts w:ascii="Times New Roman" w:hAnsi="Times New Roman"/>
          <w:sz w:val="24"/>
          <w:szCs w:val="24"/>
          <w:lang w:val="pl-PL"/>
        </w:rPr>
        <w:t xml:space="preserve">obavio razgovor sa direktorom tvrtke i zatražio poslovnu dokumentaciju </w:t>
      </w:r>
    </w:p>
    <w:p w:rsidR="00A76FEA" w:rsidRPr="004E6AE2" w:rsidRDefault="00A76FEA" w:rsidP="004E6AE2">
      <w:pPr>
        <w:pStyle w:val="Odlomakpopisa"/>
        <w:numPr>
          <w:ilvl w:val="0"/>
          <w:numId w:val="2"/>
        </w:numPr>
        <w:jc w:val="both"/>
        <w:rPr>
          <w:rFonts w:ascii="Times New Roman" w:hAnsi="Times New Roman"/>
          <w:sz w:val="24"/>
          <w:szCs w:val="24"/>
          <w:lang w:val="pl-PL"/>
        </w:rPr>
      </w:pPr>
      <w:r w:rsidRPr="004E6AE2">
        <w:rPr>
          <w:rFonts w:ascii="Times New Roman" w:hAnsi="Times New Roman"/>
          <w:sz w:val="24"/>
          <w:szCs w:val="24"/>
          <w:lang w:val="pl-PL"/>
        </w:rPr>
        <w:t>dao izraditi novi pečat sa prefiksom u stečaju</w:t>
      </w:r>
    </w:p>
    <w:p w:rsidR="00A76FEA" w:rsidRPr="004E6AE2" w:rsidRDefault="00A76FEA" w:rsidP="004E6AE2">
      <w:pPr>
        <w:pStyle w:val="Odlomakpopisa"/>
        <w:numPr>
          <w:ilvl w:val="0"/>
          <w:numId w:val="2"/>
        </w:numPr>
        <w:jc w:val="both"/>
        <w:rPr>
          <w:rFonts w:ascii="Times New Roman" w:hAnsi="Times New Roman"/>
          <w:sz w:val="24"/>
          <w:szCs w:val="24"/>
          <w:lang w:val="pl-PL"/>
        </w:rPr>
      </w:pPr>
      <w:r w:rsidRPr="004E6AE2">
        <w:rPr>
          <w:rFonts w:ascii="Times New Roman" w:hAnsi="Times New Roman"/>
          <w:sz w:val="24"/>
          <w:szCs w:val="24"/>
          <w:lang w:val="pl-PL"/>
        </w:rPr>
        <w:t>izvršio izmjenu podataka u Državnom zavodu za statistiku</w:t>
      </w:r>
    </w:p>
    <w:p w:rsidR="00A76FEA" w:rsidRPr="004E6AE2" w:rsidRDefault="00A76FEA" w:rsidP="004E6AE2">
      <w:pPr>
        <w:pStyle w:val="Odlomakpopisa"/>
        <w:numPr>
          <w:ilvl w:val="0"/>
          <w:numId w:val="2"/>
        </w:numPr>
        <w:jc w:val="both"/>
        <w:rPr>
          <w:rFonts w:ascii="Times New Roman" w:hAnsi="Times New Roman"/>
          <w:sz w:val="24"/>
          <w:szCs w:val="24"/>
          <w:lang w:val="pl-PL"/>
        </w:rPr>
      </w:pPr>
      <w:r w:rsidRPr="004E6AE2">
        <w:rPr>
          <w:rFonts w:ascii="Times New Roman" w:hAnsi="Times New Roman"/>
          <w:sz w:val="24"/>
          <w:szCs w:val="24"/>
          <w:lang w:val="pl-PL"/>
        </w:rPr>
        <w:t>otkazao ugovor o radu direktoru Ivanu Puljeku i odjavio istog</w:t>
      </w:r>
    </w:p>
    <w:p w:rsidR="00A76FEA" w:rsidRPr="004E6AE2" w:rsidRDefault="00A76FEA" w:rsidP="004E6AE2">
      <w:pPr>
        <w:pStyle w:val="Odlomakpopisa"/>
        <w:numPr>
          <w:ilvl w:val="0"/>
          <w:numId w:val="2"/>
        </w:numPr>
        <w:jc w:val="both"/>
        <w:rPr>
          <w:rFonts w:ascii="Times New Roman" w:hAnsi="Times New Roman"/>
          <w:sz w:val="24"/>
          <w:szCs w:val="24"/>
          <w:lang w:val="pl-PL"/>
        </w:rPr>
      </w:pPr>
      <w:r w:rsidRPr="004E6AE2">
        <w:rPr>
          <w:rFonts w:ascii="Times New Roman" w:hAnsi="Times New Roman"/>
          <w:sz w:val="24"/>
          <w:szCs w:val="24"/>
          <w:lang w:val="pl-PL"/>
        </w:rPr>
        <w:t xml:space="preserve">izvršio razgovor sa gospođom Gmajnić  direktorom KGM Građenje d.o.o. </w:t>
      </w:r>
    </w:p>
    <w:p w:rsidR="00A76FEA" w:rsidRPr="004E6AE2" w:rsidRDefault="00A76FEA" w:rsidP="004E6AE2">
      <w:pPr>
        <w:pStyle w:val="Odlomakpopisa"/>
        <w:numPr>
          <w:ilvl w:val="0"/>
          <w:numId w:val="2"/>
        </w:numPr>
        <w:jc w:val="both"/>
        <w:rPr>
          <w:rFonts w:ascii="Times New Roman" w:hAnsi="Times New Roman"/>
          <w:sz w:val="24"/>
          <w:szCs w:val="24"/>
          <w:lang w:val="pl-PL"/>
        </w:rPr>
      </w:pPr>
      <w:r w:rsidRPr="004E6AE2">
        <w:rPr>
          <w:rFonts w:ascii="Times New Roman" w:hAnsi="Times New Roman"/>
          <w:sz w:val="24"/>
          <w:szCs w:val="24"/>
          <w:lang w:val="pl-PL"/>
        </w:rPr>
        <w:t>obavio razgovore sa izlučnim vjerovnikom i dogovorio povrat stvari na kojima postoji izlučno pravo</w:t>
      </w:r>
    </w:p>
    <w:p w:rsidR="004E6AE2" w:rsidRPr="004E6AE2" w:rsidRDefault="004E6AE2" w:rsidP="004E6AE2">
      <w:pPr>
        <w:jc w:val="both"/>
        <w:rPr>
          <w:rFonts w:ascii="Times New Roman" w:hAnsi="Times New Roman"/>
          <w:sz w:val="24"/>
          <w:szCs w:val="24"/>
          <w:lang w:val="pl-PL"/>
        </w:rPr>
      </w:pPr>
    </w:p>
    <w:p w:rsidR="00A76FEA"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Ovdje moram napomenuti slijedeće:</w:t>
      </w:r>
    </w:p>
    <w:p w:rsidR="004E6AE2" w:rsidRPr="004E6AE2" w:rsidRDefault="004E6AE2" w:rsidP="004E6AE2">
      <w:pPr>
        <w:jc w:val="both"/>
        <w:rPr>
          <w:rFonts w:ascii="Times New Roman" w:hAnsi="Times New Roman"/>
          <w:sz w:val="24"/>
          <w:szCs w:val="24"/>
          <w:lang w:val="pl-PL"/>
        </w:rPr>
      </w:pPr>
    </w:p>
    <w:p w:rsidR="00A76FEA"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Suradnja sa direktorom stečajnog dužnika je bila nezadovoljavajuća, isti nije dostavio poslovnu dokumentaciju  društva, na zahtjev stečajnog upravitelja nije dao podatke o osobi koja vodi poslovne knjige, iako je često telefonski pozivan uspio sam ostvariti samo jedan sastanak sa  direktorom  kojom prilikom mi je obečano dostaviti svu potrebnu dokumentaciju , no nije izvršio svoju obvezu.</w:t>
      </w:r>
    </w:p>
    <w:p w:rsidR="004E6AE2" w:rsidRPr="004E6AE2" w:rsidRDefault="004E6AE2" w:rsidP="004E6AE2">
      <w:pPr>
        <w:jc w:val="both"/>
        <w:rPr>
          <w:rFonts w:ascii="Times New Roman" w:hAnsi="Times New Roman"/>
          <w:sz w:val="24"/>
          <w:szCs w:val="24"/>
          <w:lang w:val="pl-PL"/>
        </w:rPr>
      </w:pPr>
    </w:p>
    <w:p w:rsidR="00A76FEA"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Nisu mi dostavljene analitičke kartice kupaca dobavljaća, nisu mi dostavljeni podaci o dugovanjima stečajnog dužnika sa osnova neisplačenih plaća radnicima.</w:t>
      </w:r>
    </w:p>
    <w:p w:rsidR="004E6AE2" w:rsidRPr="004E6AE2" w:rsidRDefault="004E6AE2" w:rsidP="004E6AE2">
      <w:pPr>
        <w:ind w:firstLine="708"/>
        <w:jc w:val="both"/>
        <w:rPr>
          <w:rFonts w:ascii="Times New Roman" w:hAnsi="Times New Roman"/>
          <w:sz w:val="24"/>
          <w:szCs w:val="24"/>
          <w:lang w:val="pl-PL"/>
        </w:rPr>
      </w:pPr>
    </w:p>
    <w:p w:rsidR="00A76FEA"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Tako da nisam mogao izvršiti prijavu tražbina stečajnih vjerovnika prvog višeg isplatnog reda. Po mojim saznanjima koja se temelje na usmenoj izjavi direktora stečajnog dužnika isti sebi nije isplaćivao plaće od 2014.godine i usmeno je izjavio da se odriće tražbina sa osnova neisplačenih plaća. Ujedno je direktor stečajnog dužnika Ivan Puljek usmeno izjavio stečajnom upravitelju da su bivši radnici isplaćeni u gotovini, odnosno da u im podmirene tražbine sa osnova plaća. Bez obzira na navedeno tražio sam platne liste za bivše radnike no do pisanja ovog izvješća iste mi nisu dostavljene.</w:t>
      </w:r>
    </w:p>
    <w:p w:rsidR="004E6AE2" w:rsidRPr="004E6AE2" w:rsidRDefault="004E6AE2" w:rsidP="004E6AE2">
      <w:pPr>
        <w:ind w:firstLine="708"/>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Nemam saznanja o eventualnim tražbinama stečajnog dužnika prema dužnicima.</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pStyle w:val="Odlomakpopisa"/>
        <w:numPr>
          <w:ilvl w:val="0"/>
          <w:numId w:val="3"/>
        </w:numPr>
        <w:jc w:val="both"/>
        <w:rPr>
          <w:rFonts w:ascii="Times New Roman" w:hAnsi="Times New Roman"/>
          <w:sz w:val="24"/>
          <w:szCs w:val="24"/>
          <w:lang w:val="pl-PL"/>
        </w:rPr>
      </w:pPr>
      <w:r w:rsidRPr="004E6AE2">
        <w:rPr>
          <w:rFonts w:ascii="Times New Roman" w:hAnsi="Times New Roman"/>
          <w:sz w:val="24"/>
          <w:szCs w:val="24"/>
          <w:lang w:val="pl-PL"/>
        </w:rPr>
        <w:t>Uzroci otvaranja stečajnog postupka</w:t>
      </w:r>
    </w:p>
    <w:p w:rsidR="00A76FEA"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Stečajni dužnik posluje od 2011 godine, uz osnovnu djelatnost održav</w:t>
      </w:r>
      <w:r w:rsidR="004E6AE2">
        <w:rPr>
          <w:rFonts w:ascii="Times New Roman" w:hAnsi="Times New Roman"/>
          <w:sz w:val="24"/>
          <w:szCs w:val="24"/>
          <w:lang w:val="pl-PL"/>
        </w:rPr>
        <w:t>anja i popravka motornih vozila</w:t>
      </w:r>
      <w:r w:rsidRPr="004E6AE2">
        <w:rPr>
          <w:rFonts w:ascii="Times New Roman" w:hAnsi="Times New Roman"/>
          <w:sz w:val="24"/>
          <w:szCs w:val="24"/>
          <w:lang w:val="pl-PL"/>
        </w:rPr>
        <w:t>, automehaničarska radiona, imao je otvorena dva kafića u Krapi</w:t>
      </w:r>
      <w:r w:rsidR="004E6AE2">
        <w:rPr>
          <w:rFonts w:ascii="Times New Roman" w:hAnsi="Times New Roman"/>
          <w:sz w:val="24"/>
          <w:szCs w:val="24"/>
          <w:lang w:val="pl-PL"/>
        </w:rPr>
        <w:t>ni, zapošljavao 5-7 djelatnika</w:t>
      </w:r>
      <w:r w:rsidRPr="004E6AE2">
        <w:rPr>
          <w:rFonts w:ascii="Times New Roman" w:hAnsi="Times New Roman"/>
          <w:sz w:val="24"/>
          <w:szCs w:val="24"/>
          <w:lang w:val="pl-PL"/>
        </w:rPr>
        <w:t>. Poslovna djelatnost se obavljala u zakupljenim poslovnim prostorima. Uslijed ekonomske krize i uplate sredstava za kupnju stana u iznosu 70.391,03 EURa javlja se nedostatak obrtnih sredstava i stečajni dužnik sve teže rješava tekuće obveze, plaće, režije, zakup, porezne obveze što dovodi do zatv</w:t>
      </w:r>
      <w:r w:rsidR="004E6AE2">
        <w:rPr>
          <w:rFonts w:ascii="Times New Roman" w:hAnsi="Times New Roman"/>
          <w:sz w:val="24"/>
          <w:szCs w:val="24"/>
          <w:lang w:val="pl-PL"/>
        </w:rPr>
        <w:t xml:space="preserve">aranja ugostiteljskih lokala i </w:t>
      </w:r>
      <w:r w:rsidRPr="004E6AE2">
        <w:rPr>
          <w:rFonts w:ascii="Times New Roman" w:hAnsi="Times New Roman"/>
          <w:sz w:val="24"/>
          <w:szCs w:val="24"/>
          <w:lang w:val="pl-PL"/>
        </w:rPr>
        <w:t>nemogućnosti dalje uplate sred</w:t>
      </w:r>
      <w:r w:rsidR="004E6AE2">
        <w:rPr>
          <w:rFonts w:ascii="Times New Roman" w:hAnsi="Times New Roman"/>
          <w:sz w:val="24"/>
          <w:szCs w:val="24"/>
          <w:lang w:val="pl-PL"/>
        </w:rPr>
        <w:t xml:space="preserve">stava </w:t>
      </w:r>
      <w:r w:rsidRPr="004E6AE2">
        <w:rPr>
          <w:rFonts w:ascii="Times New Roman" w:hAnsi="Times New Roman"/>
          <w:sz w:val="24"/>
          <w:szCs w:val="24"/>
          <w:lang w:val="pl-PL"/>
        </w:rPr>
        <w:t>prodavatelju stana tako da od 2014.godine prestaje izvršavati o</w:t>
      </w:r>
      <w:r w:rsidR="004E6AE2">
        <w:rPr>
          <w:rFonts w:ascii="Times New Roman" w:hAnsi="Times New Roman"/>
          <w:sz w:val="24"/>
          <w:szCs w:val="24"/>
          <w:lang w:val="pl-PL"/>
        </w:rPr>
        <w:t>bveze prema prodavatelju stana.</w:t>
      </w:r>
    </w:p>
    <w:p w:rsidR="004E6AE2" w:rsidRPr="004E6AE2" w:rsidRDefault="004E6AE2" w:rsidP="004E6AE2">
      <w:pPr>
        <w:ind w:firstLine="708"/>
        <w:jc w:val="both"/>
        <w:rPr>
          <w:rFonts w:ascii="Times New Roman" w:hAnsi="Times New Roman"/>
          <w:sz w:val="24"/>
          <w:szCs w:val="24"/>
          <w:lang w:val="pl-PL"/>
        </w:rPr>
      </w:pPr>
    </w:p>
    <w:p w:rsidR="00A76FEA"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lastRenderedPageBreak/>
        <w:t>Tijekom 2014.g stečajni dužnik pokreće postupak predstečajne nagodbe   iz kojeg je vidljivo da su obveze stečajnog dužnika iznosile 1.288.613, 00 kuna. Rješenjem  FINAe od 26.11.2014. godine isti je pozvan da nadopuni Plan financijskog restrukturiranja u roku osam dana od primitka rješenja . Prema izjavi direktora stečajnog dužnika predstečajna nagodba je odbijena jer se nije pojavio na zakazanom ročištu iz razloga što je upisao krivi datum ročišta.</w:t>
      </w:r>
    </w:p>
    <w:p w:rsidR="004E6AE2" w:rsidRPr="004E6AE2" w:rsidRDefault="004E6AE2" w:rsidP="004E6AE2">
      <w:pPr>
        <w:ind w:firstLine="708"/>
        <w:jc w:val="both"/>
        <w:rPr>
          <w:rFonts w:ascii="Times New Roman" w:hAnsi="Times New Roman"/>
          <w:sz w:val="24"/>
          <w:szCs w:val="24"/>
          <w:lang w:val="pl-PL"/>
        </w:rPr>
      </w:pPr>
    </w:p>
    <w:p w:rsidR="00A76FEA" w:rsidRPr="004E6AE2" w:rsidRDefault="00A76FEA" w:rsidP="004E6AE2">
      <w:pPr>
        <w:pStyle w:val="Odlomakpopisa"/>
        <w:numPr>
          <w:ilvl w:val="0"/>
          <w:numId w:val="3"/>
        </w:numPr>
        <w:jc w:val="both"/>
        <w:rPr>
          <w:rFonts w:ascii="Times New Roman" w:hAnsi="Times New Roman"/>
          <w:sz w:val="24"/>
          <w:szCs w:val="24"/>
          <w:lang w:val="pl-PL"/>
        </w:rPr>
      </w:pPr>
      <w:r w:rsidRPr="004E6AE2">
        <w:rPr>
          <w:rFonts w:ascii="Times New Roman" w:hAnsi="Times New Roman"/>
          <w:sz w:val="24"/>
          <w:szCs w:val="24"/>
          <w:lang w:val="pl-PL"/>
        </w:rPr>
        <w:t>STANJE STEČAJNE MASE</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u w:val="single"/>
          <w:lang w:val="pl-PL"/>
        </w:rPr>
      </w:pPr>
      <w:r w:rsidRPr="004E6AE2">
        <w:rPr>
          <w:rFonts w:ascii="Times New Roman" w:hAnsi="Times New Roman"/>
          <w:sz w:val="24"/>
          <w:szCs w:val="24"/>
          <w:u w:val="single"/>
          <w:lang w:val="pl-PL"/>
        </w:rPr>
        <w:t>2.1.IMOVINA</w:t>
      </w:r>
    </w:p>
    <w:p w:rsidR="00A76FEA"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Popis dugotrajna imovine  iz 2014. godine    koji je priložen u prethodnom postupku nije realan, što zakonski zastupnik  stečajnog dužnika tijekom prethodnog postupka nije  naveo.</w:t>
      </w:r>
    </w:p>
    <w:p w:rsidR="004E6AE2" w:rsidRPr="004E6AE2" w:rsidRDefault="004E6AE2" w:rsidP="004E6AE2">
      <w:pPr>
        <w:jc w:val="both"/>
        <w:rPr>
          <w:rFonts w:ascii="Times New Roman" w:hAnsi="Times New Roman"/>
          <w:sz w:val="24"/>
          <w:szCs w:val="24"/>
          <w:lang w:val="pl-PL"/>
        </w:rPr>
      </w:pPr>
    </w:p>
    <w:p w:rsidR="00A76FEA"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U popisu dugotrajne imovine iz 2014.godine  knjigovodstvena vrijednost imovine iznosila je 1.044.955,85 kuna.</w:t>
      </w:r>
    </w:p>
    <w:p w:rsidR="004E6AE2" w:rsidRPr="004E6AE2" w:rsidRDefault="004E6AE2"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U stečajnom postupku utvrdio sam da navedena imovina ne postoji iz slijedečih razloga:</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 xml:space="preserve">Kako stečajni dužnik nije izvršavao obveze iz kupoprodajnog ugovora  od 2014.godine   prodavatelj je 29.01.2016. pisanom izjavom raskinuo Ugovor o kupoprodaji nekretnina. </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Direktor stečajnog dužnika me nije izvjestio o novonastaloj situaciji, već sam osobnim kontaktom sa direktorom KGM građenje d.o.o. došao do informacija i službene  pismene obavijesti koja je bila poslana na adresu stečajnog dužnika.</w:t>
      </w:r>
    </w:p>
    <w:p w:rsidR="00A76FEA" w:rsidRPr="004E6AE2" w:rsidRDefault="00A76FEA" w:rsidP="004E6AE2">
      <w:pPr>
        <w:jc w:val="both"/>
        <w:rPr>
          <w:rFonts w:ascii="Times New Roman" w:hAnsi="Times New Roman"/>
          <w:sz w:val="24"/>
          <w:szCs w:val="24"/>
          <w:u w:val="single"/>
          <w:lang w:val="pl-PL"/>
        </w:rPr>
      </w:pPr>
    </w:p>
    <w:p w:rsidR="00A76FEA" w:rsidRPr="004E6AE2" w:rsidRDefault="00A76FEA" w:rsidP="004E6AE2">
      <w:pPr>
        <w:jc w:val="both"/>
        <w:rPr>
          <w:rFonts w:ascii="Times New Roman" w:hAnsi="Times New Roman"/>
          <w:sz w:val="24"/>
          <w:szCs w:val="24"/>
          <w:u w:val="single"/>
          <w:lang w:val="pl-PL"/>
        </w:rPr>
      </w:pPr>
      <w:r w:rsidRPr="004E6AE2">
        <w:rPr>
          <w:rFonts w:ascii="Times New Roman" w:hAnsi="Times New Roman"/>
          <w:sz w:val="24"/>
          <w:szCs w:val="24"/>
          <w:u w:val="single"/>
          <w:lang w:val="pl-PL"/>
        </w:rPr>
        <w:t>2.1.1.Pokretnine</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Iako se navode u popisu dugotrajne imovine iz 2014.godine pokretnine u naravi ne postoje iz slijedečih razloga:</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1.Master vozilo - knjigovodstvena vrijednost 40.559,98</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Radi se o vozilu u vlasništvu OTP lieasinga d.d., izlučni vjerovnik je zatražio povrat istoga u tijeku je povrat istoga.</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 xml:space="preserve">4. Razni sitni inventar iz popisa dugotrajne imovine </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 xml:space="preserve"> knjigovodstvena vrijednost  38.456,20 kuna</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Stečajni upravitelj je od g. Ivana Puljeka saznao da u naravi sitni inventar ne postoji, da se radilo o staroj ugostiteljskoj opremi, (stolovi, stolice, čaše, bojler ,regal, ured. pokućstvo), dizalici koje više nema niti direktor ima saznanja gdje bi se ista oprema  mogla nalaziti.</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u w:val="single"/>
          <w:lang w:val="pl-PL"/>
        </w:rPr>
      </w:pPr>
      <w:r w:rsidRPr="004E6AE2">
        <w:rPr>
          <w:rFonts w:ascii="Times New Roman" w:hAnsi="Times New Roman"/>
          <w:sz w:val="24"/>
          <w:szCs w:val="24"/>
          <w:u w:val="single"/>
          <w:lang w:val="pl-PL"/>
        </w:rPr>
        <w:t>2.1.2.Nekretnine</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Stečajni dužnik nema u vlasništvu nekretnina.</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Prema popisu dugotrajne imovine iz 2014.godine koji je priložen na  ročištu radi izjašnjenja o prijedlogu za otvaranje stečajnog postupka  utvrđene su slijedeće nekretnine u poslovnim knjigama upisane sa osnova predbilježbe prava vlasništva</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1.Zemljište- knjigovodstvena vrijednost  224.400,36 kuna</w:t>
      </w: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lastRenderedPageBreak/>
        <w:t>Radi se o pripadajućem zemljištu vezano za kupnju stana i parkirnog garažnog mjesta u zgradi mješovite uporabe na adresi Krapina, Ulica dr. Franje Tuđmana 24 , z.k.ul. 3530, k.č. br. 3958/4  upisanim u dugotrajnu imovinu temeljem kupoprodajnog ugovora sklopljenog sa prodavateljem KGM Građenje d.o.o. iz Zagreba,  i predbilježbom prava vlasništva upisanom u  zemljišne knjige u Općinskom sudu u Krapini z.k.ul. 3530, posebni izvadak : suvlasnički udio redni broj:</w:t>
      </w:r>
      <w:r w:rsidR="004E6AE2">
        <w:rPr>
          <w:rFonts w:ascii="Times New Roman" w:hAnsi="Times New Roman"/>
          <w:sz w:val="24"/>
          <w:szCs w:val="24"/>
          <w:lang w:val="pl-PL"/>
        </w:rPr>
        <w:t xml:space="preserve"> </w:t>
      </w:r>
      <w:r w:rsidRPr="004E6AE2">
        <w:rPr>
          <w:rFonts w:ascii="Times New Roman" w:hAnsi="Times New Roman"/>
          <w:sz w:val="24"/>
          <w:szCs w:val="24"/>
          <w:lang w:val="pl-PL"/>
        </w:rPr>
        <w:t>133</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2. Četverosobni stan –knjigovodstvena vrijednost  741.539,26 kuna</w:t>
      </w: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Radi se o stanu u zgradi mješovite uporabe Krapina,  Ulica dr. Franje Tuđmana 24,  upisanim u dugotrajnu imovinu temeljem kupoprodajnog ugovora   u iznosu od 156.728,00 EURA sklopljenog sa prodavateljem KGM Građenje d.o.o. iz Zagreba,  i predbilježbom prava vlasništva upisanom u  zemljišne knjige u Općinskom sudu u Krapini z.k.ul. 3530, k.č. br. 3958/4  , posebni izvadak : suvlasnički udio redni broj:133 . Etažno vlasništvo (E-133), 112,46 m2.</w:t>
      </w: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U stanu živi Ivan Puljek sa  obitelji.</w:t>
      </w: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Kupoprodajna cijena iz ugovora iznosila je 156.728,00 EUR odnosno 1.191.132,00 kuna prema srednjem tečaju HNB na dan sklapanja ugovora.</w:t>
      </w: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Ugovor o kupoprodaji nekretnina raskinut je 29.01.2016.godine od strane prodavatelja KGM građenje d.o.o. zbog neispunjenja obveze plaćanja.</w:t>
      </w: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 xml:space="preserve">Sa osnova navedenog ugovora stečajni dužnik je uplatio  prodavatelju 70.391,03 EURa, što u kunskoj protuvrijednosti na dan 11.02.2016.godine iznosi 537.782,24 kuna (stvarnu protuvrijednost bi trebalo izračunati temeljem dana plaćanja). </w:t>
      </w: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Sa osnova raskida ugovora stečajni dužnik bi eventualno imao pravo na povrat kapare ukoliko bi druga strana bila spremna na povrat kapare.</w:t>
      </w:r>
    </w:p>
    <w:p w:rsidR="00A76FEA" w:rsidRPr="004E6AE2" w:rsidRDefault="00A76FEA" w:rsidP="004E6AE2">
      <w:pPr>
        <w:ind w:firstLine="708"/>
        <w:jc w:val="both"/>
        <w:rPr>
          <w:rFonts w:ascii="Times New Roman" w:hAnsi="Times New Roman"/>
          <w:sz w:val="24"/>
          <w:szCs w:val="24"/>
          <w:lang w:val="pl-PL"/>
        </w:rPr>
      </w:pPr>
      <w:r w:rsidRPr="004E6AE2">
        <w:rPr>
          <w:rFonts w:ascii="Times New Roman" w:hAnsi="Times New Roman"/>
          <w:sz w:val="24"/>
          <w:szCs w:val="24"/>
          <w:lang w:val="pl-PL"/>
        </w:rPr>
        <w:t>Direktor prodavatelja pismeno se očitovao na zahtjev stečajnog upravitelja za povratom kapare  te takav zahtjev smatra neutemeljenim  temeljem odredbi članka 304. ZOO  stečajni upravitelj je stava da ne postoji mogućnost naplate kapare bez parničnog postupka sa neizvjesnim povoljnim ishodom za stečajnog dužnika.</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3.</w:t>
      </w:r>
      <w:r w:rsidR="004E6AE2">
        <w:rPr>
          <w:rFonts w:ascii="Times New Roman" w:hAnsi="Times New Roman"/>
          <w:sz w:val="24"/>
          <w:szCs w:val="24"/>
          <w:lang w:val="pl-PL"/>
        </w:rPr>
        <w:t xml:space="preserve"> </w:t>
      </w:r>
      <w:r w:rsidRPr="004E6AE2">
        <w:rPr>
          <w:rFonts w:ascii="Times New Roman" w:hAnsi="Times New Roman"/>
          <w:sz w:val="24"/>
          <w:szCs w:val="24"/>
          <w:lang w:val="pl-PL"/>
        </w:rPr>
        <w:t>OBVEZE</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3.1.Prijave tražbina za ispitno ročište</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Od otvaranja stečajnog postupka stečajni upravitelj je u zakonskom roku zaprimio i obradio 11 prijava stečajnih vjerovnika II višeg isplatnog reda, 1 obavijest razlučnog vjerovnika o razlučnim pravima i 1 obavijest o izlučnim pravima.</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u w:val="single"/>
          <w:lang w:val="pl-PL"/>
        </w:rPr>
      </w:pPr>
      <w:r w:rsidRPr="004E6AE2">
        <w:rPr>
          <w:rFonts w:ascii="Times New Roman" w:hAnsi="Times New Roman"/>
          <w:sz w:val="24"/>
          <w:szCs w:val="24"/>
          <w:u w:val="single"/>
          <w:lang w:val="pl-PL"/>
        </w:rPr>
        <w:t>3.1.1.Ukupan iznos prijavljenih tražbina stečajnih vjerovnika</w:t>
      </w:r>
    </w:p>
    <w:p w:rsidR="00A76FEA" w:rsidRPr="004E6AE2" w:rsidRDefault="00A76FEA" w:rsidP="004E6AE2">
      <w:pPr>
        <w:jc w:val="both"/>
        <w:rPr>
          <w:rFonts w:ascii="Times New Roman" w:hAnsi="Times New Roman"/>
          <w:sz w:val="24"/>
          <w:szCs w:val="24"/>
          <w:lang w:val="pl-PL"/>
        </w:rPr>
      </w:pPr>
    </w:p>
    <w:tbl>
      <w:tblPr>
        <w:tblStyle w:val="Reetkatablice"/>
        <w:tblW w:w="0" w:type="auto"/>
        <w:tblLook w:val="04A0" w:firstRow="1" w:lastRow="0" w:firstColumn="1" w:lastColumn="0" w:noHBand="0" w:noVBand="1"/>
      </w:tblPr>
      <w:tblGrid>
        <w:gridCol w:w="2322"/>
        <w:gridCol w:w="2322"/>
        <w:gridCol w:w="2322"/>
        <w:gridCol w:w="2322"/>
      </w:tblGrid>
      <w:tr w:rsidR="00A76FEA" w:rsidRPr="004E6AE2" w:rsidTr="005415F1">
        <w:tc>
          <w:tcPr>
            <w:tcW w:w="2322" w:type="dxa"/>
          </w:tcPr>
          <w:p w:rsidR="00A76FEA" w:rsidRPr="004E6AE2" w:rsidRDefault="00A76FEA" w:rsidP="004E6AE2">
            <w:pPr>
              <w:jc w:val="both"/>
              <w:rPr>
                <w:rFonts w:ascii="Times New Roman" w:hAnsi="Times New Roman"/>
                <w:sz w:val="24"/>
                <w:szCs w:val="24"/>
                <w:lang w:val="pl-PL"/>
              </w:rPr>
            </w:pP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Prijavljeno kn</w:t>
            </w: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Priznato kn</w:t>
            </w: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Osporeno kn</w:t>
            </w:r>
          </w:p>
        </w:tc>
      </w:tr>
      <w:tr w:rsidR="00A76FEA" w:rsidRPr="004E6AE2" w:rsidTr="005415F1">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II viši isplatni red</w:t>
            </w: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377.160,30</w:t>
            </w: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377.160,30</w:t>
            </w: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0,00</w:t>
            </w:r>
          </w:p>
        </w:tc>
      </w:tr>
      <w:tr w:rsidR="00A76FEA" w:rsidRPr="004E6AE2" w:rsidTr="005415F1">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Ukupno</w:t>
            </w: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377.160,30</w:t>
            </w: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377.160,30</w:t>
            </w:r>
          </w:p>
        </w:tc>
        <w:tc>
          <w:tcPr>
            <w:tcW w:w="2322" w:type="dxa"/>
          </w:tcPr>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0,00</w:t>
            </w:r>
          </w:p>
        </w:tc>
      </w:tr>
    </w:tbl>
    <w:p w:rsidR="00A76FEA" w:rsidRDefault="00A76FEA" w:rsidP="004E6AE2">
      <w:pPr>
        <w:jc w:val="both"/>
        <w:rPr>
          <w:rFonts w:ascii="Times New Roman" w:hAnsi="Times New Roman"/>
          <w:sz w:val="24"/>
          <w:szCs w:val="24"/>
          <w:lang w:val="pl-PL"/>
        </w:rPr>
      </w:pPr>
    </w:p>
    <w:p w:rsidR="004E6AE2" w:rsidRDefault="004E6AE2" w:rsidP="004E6AE2">
      <w:pPr>
        <w:jc w:val="both"/>
        <w:rPr>
          <w:rFonts w:ascii="Times New Roman" w:hAnsi="Times New Roman"/>
          <w:sz w:val="24"/>
          <w:szCs w:val="24"/>
          <w:lang w:val="pl-PL"/>
        </w:rPr>
      </w:pPr>
    </w:p>
    <w:p w:rsidR="004E6AE2" w:rsidRDefault="004E6AE2" w:rsidP="004E6AE2">
      <w:pPr>
        <w:jc w:val="both"/>
        <w:rPr>
          <w:rFonts w:ascii="Times New Roman" w:hAnsi="Times New Roman"/>
          <w:sz w:val="24"/>
          <w:szCs w:val="24"/>
          <w:lang w:val="pl-PL"/>
        </w:rPr>
      </w:pPr>
    </w:p>
    <w:p w:rsidR="004E6AE2" w:rsidRDefault="004E6AE2" w:rsidP="004E6AE2">
      <w:pPr>
        <w:jc w:val="both"/>
        <w:rPr>
          <w:rFonts w:ascii="Times New Roman" w:hAnsi="Times New Roman"/>
          <w:sz w:val="24"/>
          <w:szCs w:val="24"/>
          <w:lang w:val="pl-PL"/>
        </w:rPr>
      </w:pPr>
    </w:p>
    <w:p w:rsidR="004E6AE2" w:rsidRPr="004E6AE2" w:rsidRDefault="004E6AE2"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u w:val="single"/>
          <w:lang w:val="pl-PL"/>
        </w:rPr>
      </w:pPr>
      <w:r w:rsidRPr="004E6AE2">
        <w:rPr>
          <w:rFonts w:ascii="Times New Roman" w:hAnsi="Times New Roman"/>
          <w:sz w:val="24"/>
          <w:szCs w:val="24"/>
          <w:u w:val="single"/>
          <w:lang w:val="pl-PL"/>
        </w:rPr>
        <w:lastRenderedPageBreak/>
        <w:t>3.1.2.Iznos prijavljenih razlučnih prava 132.343,09 kuna</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4.Financijsko izvješće</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Na transakcijskom računu  stečajnog dužnika nije bilo novčanih sredstava. Tijekom otvorenog stečajnog postupka nije bilo priljeva.</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u w:val="single"/>
          <w:lang w:val="pl-PL"/>
        </w:rPr>
      </w:pPr>
      <w:r w:rsidRPr="004E6AE2">
        <w:rPr>
          <w:rFonts w:ascii="Times New Roman" w:hAnsi="Times New Roman"/>
          <w:sz w:val="24"/>
          <w:szCs w:val="24"/>
          <w:u w:val="single"/>
          <w:lang w:val="pl-PL"/>
        </w:rPr>
        <w:t>Troškovi stečajnog postupka 19.11.2015-23.02.2016</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Biljezi za potvrde iz javnih knjiga</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110,00 kn</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Izrada pečata</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150,00 kn</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 xml:space="preserve">Knjigovodstvene usluge </w:t>
      </w:r>
      <w:r w:rsidRPr="004E6AE2">
        <w:rPr>
          <w:rFonts w:ascii="Times New Roman" w:hAnsi="Times New Roman"/>
          <w:sz w:val="24"/>
          <w:szCs w:val="24"/>
          <w:lang w:val="pl-PL"/>
        </w:rPr>
        <w:tab/>
        <w:t xml:space="preserve"> 19.11.2015-23.02.2016    800 kn/mj</w:t>
      </w:r>
      <w:r w:rsidRPr="004E6AE2">
        <w:rPr>
          <w:rFonts w:ascii="Times New Roman" w:hAnsi="Times New Roman"/>
          <w:sz w:val="24"/>
          <w:szCs w:val="24"/>
          <w:lang w:val="pl-PL"/>
        </w:rPr>
        <w:tab/>
        <w:t xml:space="preserve">        3.200,00 kn</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Troškovi korištenja os. automobila  19.11.-23.02.2016</w:t>
      </w:r>
      <w:r w:rsidRPr="004E6AE2">
        <w:rPr>
          <w:rFonts w:ascii="Times New Roman" w:hAnsi="Times New Roman"/>
          <w:sz w:val="24"/>
          <w:szCs w:val="24"/>
          <w:lang w:val="pl-PL"/>
        </w:rPr>
        <w:tab/>
      </w:r>
      <w:r w:rsidRPr="004E6AE2">
        <w:rPr>
          <w:rFonts w:ascii="Times New Roman" w:hAnsi="Times New Roman"/>
          <w:sz w:val="24"/>
          <w:szCs w:val="24"/>
          <w:lang w:val="pl-PL"/>
        </w:rPr>
        <w:tab/>
        <w:t xml:space="preserve">        1.000,00 kn</w:t>
      </w:r>
    </w:p>
    <w:p w:rsidR="00A76FEA" w:rsidRPr="004E6AE2" w:rsidRDefault="00A76FEA" w:rsidP="004E6AE2">
      <w:pPr>
        <w:pBdr>
          <w:bottom w:val="single" w:sz="6" w:space="1" w:color="auto"/>
        </w:pBdr>
        <w:jc w:val="both"/>
        <w:rPr>
          <w:rFonts w:ascii="Times New Roman" w:hAnsi="Times New Roman"/>
          <w:sz w:val="24"/>
          <w:szCs w:val="24"/>
          <w:lang w:val="pl-PL"/>
        </w:rPr>
      </w:pPr>
      <w:r w:rsidRPr="004E6AE2">
        <w:rPr>
          <w:rFonts w:ascii="Times New Roman" w:hAnsi="Times New Roman"/>
          <w:sz w:val="24"/>
          <w:szCs w:val="24"/>
          <w:lang w:val="pl-PL"/>
        </w:rPr>
        <w:t>Uredski materijal</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 xml:space="preserve"> 100,00 kn</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Ukupno:</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 xml:space="preserve">        4.560,00 kn </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u w:val="single"/>
          <w:lang w:val="pl-PL"/>
        </w:rPr>
      </w:pPr>
      <w:r w:rsidRPr="004E6AE2">
        <w:rPr>
          <w:rFonts w:ascii="Times New Roman" w:hAnsi="Times New Roman"/>
          <w:sz w:val="24"/>
          <w:szCs w:val="24"/>
          <w:u w:val="single"/>
          <w:lang w:val="pl-PL"/>
        </w:rPr>
        <w:t>Predračun obveza za naredno šestomjesečno razdoblje 24.02.2016</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.-24.08.2016. godine</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Uredski materijal  30 kn/mj</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180,00 kn</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Knjigovodstvene usluge 800,00 kn/mj</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 xml:space="preserve">        4.800,00 kn</w:t>
      </w:r>
    </w:p>
    <w:p w:rsidR="00A76FEA" w:rsidRPr="004E6AE2" w:rsidRDefault="00A76FEA" w:rsidP="004E6AE2">
      <w:pPr>
        <w:pBdr>
          <w:bottom w:val="single" w:sz="6" w:space="1" w:color="auto"/>
        </w:pBdr>
        <w:jc w:val="both"/>
        <w:rPr>
          <w:rFonts w:ascii="Times New Roman" w:hAnsi="Times New Roman"/>
          <w:sz w:val="24"/>
          <w:szCs w:val="24"/>
          <w:lang w:val="pl-PL"/>
        </w:rPr>
      </w:pPr>
      <w:r w:rsidRPr="004E6AE2">
        <w:rPr>
          <w:rFonts w:ascii="Times New Roman" w:hAnsi="Times New Roman"/>
          <w:sz w:val="24"/>
          <w:szCs w:val="24"/>
          <w:lang w:val="pl-PL"/>
        </w:rPr>
        <w:t>Korištenje os. automobila  200 kn/mj</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 xml:space="preserve">        1.200,00 kn</w:t>
      </w:r>
    </w:p>
    <w:p w:rsidR="00A76FEA" w:rsidRPr="004E6AE2" w:rsidRDefault="00A76FEA" w:rsidP="004E6AE2">
      <w:pPr>
        <w:pBdr>
          <w:bottom w:val="single" w:sz="6" w:space="1" w:color="auto"/>
        </w:pBdr>
        <w:jc w:val="both"/>
        <w:rPr>
          <w:rFonts w:ascii="Times New Roman" w:hAnsi="Times New Roman"/>
          <w:sz w:val="24"/>
          <w:szCs w:val="24"/>
          <w:lang w:val="pl-PL"/>
        </w:rPr>
      </w:pPr>
      <w:r w:rsidRPr="004E6AE2">
        <w:rPr>
          <w:rFonts w:ascii="Times New Roman" w:hAnsi="Times New Roman"/>
          <w:sz w:val="24"/>
          <w:szCs w:val="24"/>
          <w:lang w:val="pl-PL"/>
        </w:rPr>
        <w:t>Troškovi parničnog spora</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 xml:space="preserve">      15.000,00 kn</w:t>
      </w: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Ukupno:</w:t>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r>
      <w:r w:rsidRPr="004E6AE2">
        <w:rPr>
          <w:rFonts w:ascii="Times New Roman" w:hAnsi="Times New Roman"/>
          <w:sz w:val="24"/>
          <w:szCs w:val="24"/>
          <w:lang w:val="pl-PL"/>
        </w:rPr>
        <w:tab/>
        <w:t xml:space="preserve">                21.180,00 kn</w:t>
      </w:r>
    </w:p>
    <w:p w:rsidR="00A76FEA" w:rsidRPr="004E6AE2" w:rsidRDefault="00A76FEA" w:rsidP="004E6AE2">
      <w:pPr>
        <w:jc w:val="both"/>
        <w:rPr>
          <w:rFonts w:ascii="Times New Roman" w:hAnsi="Times New Roman"/>
          <w:sz w:val="24"/>
          <w:szCs w:val="24"/>
          <w:lang w:val="pl-PL"/>
        </w:rPr>
      </w:pPr>
    </w:p>
    <w:p w:rsidR="00A76FEA" w:rsidRPr="004E6AE2" w:rsidRDefault="00A76FEA" w:rsidP="004E6AE2">
      <w:pPr>
        <w:jc w:val="both"/>
        <w:rPr>
          <w:rFonts w:ascii="Times New Roman" w:hAnsi="Times New Roman"/>
          <w:sz w:val="24"/>
          <w:szCs w:val="24"/>
          <w:lang w:val="pl-PL"/>
        </w:rPr>
      </w:pPr>
      <w:r w:rsidRPr="004E6AE2">
        <w:rPr>
          <w:rFonts w:ascii="Times New Roman" w:hAnsi="Times New Roman"/>
          <w:sz w:val="24"/>
          <w:szCs w:val="24"/>
          <w:lang w:val="pl-PL"/>
        </w:rPr>
        <w:t>Ukupno troškovi stečajnog postupka bez obračunate nagrade stečajnog upravitelja  iznose 25.740,00 kuna</w:t>
      </w:r>
    </w:p>
    <w:p w:rsidR="00A76FEA" w:rsidRPr="004E6AE2" w:rsidRDefault="00A76FEA" w:rsidP="004E6AE2">
      <w:pPr>
        <w:jc w:val="both"/>
        <w:rPr>
          <w:rFonts w:ascii="Times New Roman" w:hAnsi="Times New Roman"/>
          <w:sz w:val="24"/>
          <w:szCs w:val="24"/>
          <w:lang w:val="pl-PL"/>
        </w:rPr>
      </w:pPr>
    </w:p>
    <w:p w:rsidR="00A76FEA" w:rsidRDefault="00A76FEA" w:rsidP="004E6AE2">
      <w:pPr>
        <w:pStyle w:val="Odlomakpopisa"/>
        <w:numPr>
          <w:ilvl w:val="0"/>
          <w:numId w:val="4"/>
        </w:numPr>
        <w:jc w:val="both"/>
        <w:rPr>
          <w:rFonts w:ascii="Times New Roman" w:hAnsi="Times New Roman"/>
          <w:sz w:val="24"/>
          <w:szCs w:val="24"/>
          <w:lang w:val="pl-PL"/>
        </w:rPr>
      </w:pPr>
      <w:r w:rsidRPr="004E6AE2">
        <w:rPr>
          <w:rFonts w:ascii="Times New Roman" w:hAnsi="Times New Roman"/>
          <w:sz w:val="24"/>
          <w:szCs w:val="24"/>
          <w:lang w:val="pl-PL"/>
        </w:rPr>
        <w:t>RADNJE KOJE ĆE SE PODUZETI U NAREDNOM RAZDOBLJU</w:t>
      </w:r>
    </w:p>
    <w:p w:rsidR="004E6AE2" w:rsidRPr="004E6AE2" w:rsidRDefault="004E6AE2" w:rsidP="004E6AE2">
      <w:pPr>
        <w:pStyle w:val="Odlomakpopisa"/>
        <w:ind w:left="1080"/>
        <w:jc w:val="both"/>
        <w:rPr>
          <w:rFonts w:ascii="Times New Roman" w:hAnsi="Times New Roman"/>
          <w:sz w:val="24"/>
          <w:szCs w:val="24"/>
          <w:lang w:val="pl-PL"/>
        </w:rPr>
      </w:pPr>
    </w:p>
    <w:p w:rsidR="00A76FEA" w:rsidRPr="004E6AE2" w:rsidRDefault="00A76FEA" w:rsidP="004E6AE2">
      <w:pPr>
        <w:ind w:firstLine="360"/>
        <w:jc w:val="both"/>
        <w:rPr>
          <w:rFonts w:ascii="Times New Roman" w:hAnsi="Times New Roman"/>
          <w:sz w:val="24"/>
          <w:szCs w:val="24"/>
          <w:lang w:val="pl-PL"/>
        </w:rPr>
      </w:pPr>
      <w:r w:rsidRPr="004E6AE2">
        <w:rPr>
          <w:rFonts w:ascii="Times New Roman" w:hAnsi="Times New Roman"/>
          <w:sz w:val="24"/>
          <w:szCs w:val="24"/>
          <w:lang w:val="pl-PL"/>
        </w:rPr>
        <w:t>Kako stečajni dužnik nema imovine koja bi bila dostatna za podmirenje troškova stečajnog postupka koji su nastali do ispitnog i izvještajnog ročišta, a nema ni mogućnosti podmirenja budućih troškova stečajnog postupka, stečajni upravitelj će zavisno od odluke stečajnih vjerovnika ć</w:t>
      </w:r>
      <w:r w:rsidR="004E6AE2">
        <w:rPr>
          <w:rFonts w:ascii="Times New Roman" w:hAnsi="Times New Roman"/>
          <w:sz w:val="24"/>
          <w:szCs w:val="24"/>
          <w:lang w:val="pl-PL"/>
        </w:rPr>
        <w:t>e</w:t>
      </w:r>
      <w:r w:rsidRPr="004E6AE2">
        <w:rPr>
          <w:rFonts w:ascii="Times New Roman" w:hAnsi="Times New Roman"/>
          <w:sz w:val="24"/>
          <w:szCs w:val="24"/>
          <w:lang w:val="pl-PL"/>
        </w:rPr>
        <w:t xml:space="preserve"> u narednom razdoblju od tri mjeseca tražiti obustavu stečajnog postupka zbog nedostatka unovčive imovine za podmirenje troškova stečajnog postupka u sadašnjem i budućem tijeku stečajnog postupka ili pokrenuti parnicu u ime stečajnog dužnika radi povrata kapare.</w:t>
      </w:r>
    </w:p>
    <w:p w:rsidR="00A76FEA" w:rsidRPr="004E6AE2" w:rsidRDefault="00A76FEA" w:rsidP="004E6AE2">
      <w:pPr>
        <w:jc w:val="both"/>
        <w:rPr>
          <w:rFonts w:ascii="Times New Roman" w:hAnsi="Times New Roman"/>
          <w:sz w:val="24"/>
          <w:szCs w:val="24"/>
          <w:lang w:val="pl-PL"/>
        </w:rPr>
      </w:pPr>
    </w:p>
    <w:p w:rsidR="00A76FEA" w:rsidRDefault="00A76FEA" w:rsidP="004E6AE2">
      <w:pPr>
        <w:pStyle w:val="Odlomakpopisa"/>
        <w:numPr>
          <w:ilvl w:val="0"/>
          <w:numId w:val="4"/>
        </w:numPr>
        <w:jc w:val="both"/>
        <w:rPr>
          <w:rFonts w:ascii="Times New Roman" w:hAnsi="Times New Roman"/>
          <w:sz w:val="24"/>
          <w:szCs w:val="24"/>
          <w:lang w:val="pl-PL"/>
        </w:rPr>
      </w:pPr>
      <w:r w:rsidRPr="004E6AE2">
        <w:rPr>
          <w:rFonts w:ascii="Times New Roman" w:hAnsi="Times New Roman"/>
          <w:sz w:val="24"/>
          <w:szCs w:val="24"/>
          <w:lang w:val="pl-PL"/>
        </w:rPr>
        <w:t>PRIJEDLOZI</w:t>
      </w:r>
      <w:r w:rsidR="00786922">
        <w:rPr>
          <w:rFonts w:ascii="Times New Roman" w:hAnsi="Times New Roman"/>
          <w:sz w:val="24"/>
          <w:szCs w:val="24"/>
          <w:lang w:val="pl-PL"/>
        </w:rPr>
        <w:t>:</w:t>
      </w:r>
      <w:bookmarkStart w:id="0" w:name="_GoBack"/>
      <w:bookmarkEnd w:id="0"/>
    </w:p>
    <w:p w:rsidR="00786922" w:rsidRDefault="00786922" w:rsidP="00786922">
      <w:pPr>
        <w:pStyle w:val="Odlomakpopisa"/>
        <w:ind w:left="1080"/>
        <w:jc w:val="both"/>
        <w:rPr>
          <w:rFonts w:ascii="Times New Roman" w:hAnsi="Times New Roman"/>
          <w:sz w:val="24"/>
          <w:szCs w:val="24"/>
          <w:lang w:val="pl-PL"/>
        </w:rPr>
      </w:pPr>
    </w:p>
    <w:p w:rsidR="004E6AE2" w:rsidRDefault="00A76FEA" w:rsidP="004E6AE2">
      <w:pPr>
        <w:pStyle w:val="Odlomakpopisa"/>
        <w:numPr>
          <w:ilvl w:val="0"/>
          <w:numId w:val="5"/>
        </w:numPr>
        <w:jc w:val="both"/>
        <w:rPr>
          <w:rFonts w:ascii="Times New Roman" w:hAnsi="Times New Roman"/>
          <w:sz w:val="24"/>
          <w:szCs w:val="24"/>
          <w:lang w:val="pl-PL"/>
        </w:rPr>
      </w:pPr>
      <w:r w:rsidRPr="004E6AE2">
        <w:rPr>
          <w:rFonts w:ascii="Times New Roman" w:hAnsi="Times New Roman"/>
          <w:sz w:val="24"/>
          <w:szCs w:val="24"/>
          <w:lang w:val="pl-PL"/>
        </w:rPr>
        <w:t xml:space="preserve">Prihvaća se izvješće stečajnog upravitelja </w:t>
      </w:r>
    </w:p>
    <w:p w:rsidR="004E6AE2" w:rsidRDefault="004E6AE2" w:rsidP="004E6AE2">
      <w:pPr>
        <w:pStyle w:val="Odlomakpopisa"/>
        <w:jc w:val="both"/>
        <w:rPr>
          <w:rFonts w:ascii="Times New Roman" w:hAnsi="Times New Roman"/>
          <w:sz w:val="24"/>
          <w:szCs w:val="24"/>
          <w:lang w:val="pl-PL"/>
        </w:rPr>
      </w:pPr>
    </w:p>
    <w:p w:rsidR="004E6AE2" w:rsidRDefault="00A76FEA" w:rsidP="004E6AE2">
      <w:pPr>
        <w:pStyle w:val="Odlomakpopisa"/>
        <w:numPr>
          <w:ilvl w:val="0"/>
          <w:numId w:val="5"/>
        </w:numPr>
        <w:jc w:val="both"/>
        <w:rPr>
          <w:rFonts w:ascii="Times New Roman" w:hAnsi="Times New Roman"/>
          <w:sz w:val="24"/>
          <w:szCs w:val="24"/>
          <w:lang w:val="pl-PL"/>
        </w:rPr>
      </w:pPr>
      <w:r w:rsidRPr="004E6AE2">
        <w:rPr>
          <w:rFonts w:ascii="Times New Roman" w:hAnsi="Times New Roman"/>
          <w:sz w:val="24"/>
          <w:szCs w:val="24"/>
          <w:lang w:val="pl-PL"/>
        </w:rPr>
        <w:t xml:space="preserve">Utvrđuje se da nema mogućnosti za nastavak poslovanja stečajnog dužnika </w:t>
      </w:r>
    </w:p>
    <w:p w:rsidR="004E6AE2" w:rsidRDefault="004E6AE2" w:rsidP="004E6AE2">
      <w:pPr>
        <w:pStyle w:val="Odlomakpopisa"/>
        <w:jc w:val="both"/>
        <w:rPr>
          <w:rFonts w:ascii="Times New Roman" w:hAnsi="Times New Roman"/>
          <w:sz w:val="24"/>
          <w:szCs w:val="24"/>
          <w:lang w:val="pl-PL"/>
        </w:rPr>
      </w:pPr>
    </w:p>
    <w:p w:rsidR="004E6AE2" w:rsidRDefault="00A76FEA" w:rsidP="004E6AE2">
      <w:pPr>
        <w:pStyle w:val="Odlomakpopisa"/>
        <w:numPr>
          <w:ilvl w:val="0"/>
          <w:numId w:val="5"/>
        </w:numPr>
        <w:jc w:val="both"/>
        <w:rPr>
          <w:rFonts w:ascii="Times New Roman" w:hAnsi="Times New Roman"/>
          <w:sz w:val="24"/>
          <w:szCs w:val="24"/>
          <w:lang w:val="pl-PL"/>
        </w:rPr>
      </w:pPr>
      <w:r w:rsidRPr="004E6AE2">
        <w:rPr>
          <w:rFonts w:ascii="Times New Roman" w:hAnsi="Times New Roman"/>
          <w:sz w:val="24"/>
          <w:szCs w:val="24"/>
          <w:lang w:val="pl-PL"/>
        </w:rPr>
        <w:t xml:space="preserve">Predlaže se stečajnim vjerovnicima da donesu odluku o eventualnom pokretanju parničnog spora sa osnova povrata kapare od prodavatelja KGM građenje d.o.o. koji je raskinuo </w:t>
      </w:r>
      <w:r w:rsidRPr="004E6AE2">
        <w:rPr>
          <w:rFonts w:ascii="Times New Roman" w:hAnsi="Times New Roman"/>
          <w:sz w:val="24"/>
          <w:szCs w:val="24"/>
          <w:lang w:val="pl-PL"/>
        </w:rPr>
        <w:lastRenderedPageBreak/>
        <w:t>kupoprodajni ugovor  sa stečajnim dužnikom, ujedno predlažem da stečajni vjerovnici predujme 25.740,00 kuna radi namirenja troškova vođenja stečajnog postupka.</w:t>
      </w:r>
    </w:p>
    <w:p w:rsidR="004E6AE2" w:rsidRPr="004E6AE2" w:rsidRDefault="004E6AE2" w:rsidP="004E6AE2">
      <w:pPr>
        <w:jc w:val="both"/>
        <w:rPr>
          <w:rFonts w:ascii="Times New Roman" w:hAnsi="Times New Roman"/>
          <w:sz w:val="24"/>
          <w:szCs w:val="24"/>
          <w:lang w:val="pl-PL"/>
        </w:rPr>
      </w:pPr>
    </w:p>
    <w:p w:rsidR="00A76FEA" w:rsidRPr="004E6AE2" w:rsidRDefault="00A76FEA" w:rsidP="004E6AE2">
      <w:pPr>
        <w:pStyle w:val="Odlomakpopisa"/>
        <w:numPr>
          <w:ilvl w:val="0"/>
          <w:numId w:val="5"/>
        </w:numPr>
        <w:jc w:val="both"/>
        <w:rPr>
          <w:rFonts w:ascii="Times New Roman" w:hAnsi="Times New Roman"/>
          <w:sz w:val="24"/>
          <w:szCs w:val="24"/>
          <w:lang w:val="pl-PL"/>
        </w:rPr>
      </w:pPr>
      <w:r w:rsidRPr="004E6AE2">
        <w:rPr>
          <w:rFonts w:ascii="Times New Roman" w:hAnsi="Times New Roman"/>
          <w:sz w:val="24"/>
          <w:szCs w:val="24"/>
          <w:lang w:val="pl-PL"/>
        </w:rPr>
        <w:t>Ukoliko stečajni vjerovnici ne predujme traženi iznos odnosno odustanu od pokretanja parnice zbog povrata kapare tada stečajni upravitelj predlaže da se temeljem članka 203. Stečajnog zakona stečajni postupak  obustavi .</w:t>
      </w:r>
    </w:p>
    <w:p w:rsidR="00A76FEA" w:rsidRDefault="00A76FEA" w:rsidP="004E6AE2">
      <w:pPr>
        <w:jc w:val="both"/>
        <w:rPr>
          <w:rFonts w:ascii="Times New Roman" w:hAnsi="Times New Roman"/>
          <w:sz w:val="24"/>
          <w:szCs w:val="24"/>
          <w:lang w:val="pl-PL"/>
        </w:rPr>
      </w:pPr>
    </w:p>
    <w:p w:rsidR="00786922" w:rsidRPr="004E6AE2" w:rsidRDefault="00786922" w:rsidP="004E6AE2">
      <w:pPr>
        <w:jc w:val="both"/>
        <w:rPr>
          <w:rFonts w:ascii="Times New Roman" w:hAnsi="Times New Roman"/>
          <w:sz w:val="24"/>
          <w:szCs w:val="24"/>
          <w:lang w:val="pl-PL"/>
        </w:rPr>
      </w:pPr>
    </w:p>
    <w:p w:rsidR="00A76FEA" w:rsidRPr="004E6AE2" w:rsidRDefault="00A76FEA" w:rsidP="00786922">
      <w:pPr>
        <w:spacing w:after="0"/>
        <w:jc w:val="both"/>
        <w:rPr>
          <w:rFonts w:ascii="Times New Roman" w:hAnsi="Times New Roman"/>
          <w:sz w:val="24"/>
          <w:szCs w:val="24"/>
          <w:lang w:val="pl-PL"/>
        </w:rPr>
      </w:pPr>
      <w:r w:rsidRPr="004E6AE2">
        <w:rPr>
          <w:rFonts w:ascii="Times New Roman" w:hAnsi="Times New Roman"/>
          <w:sz w:val="24"/>
          <w:szCs w:val="24"/>
          <w:lang w:val="pl-PL"/>
        </w:rPr>
        <w:t>Stečajni upravitelj</w:t>
      </w:r>
    </w:p>
    <w:p w:rsidR="00A76FEA" w:rsidRPr="004E6AE2" w:rsidRDefault="00A76FEA" w:rsidP="00786922">
      <w:pPr>
        <w:spacing w:after="0"/>
        <w:jc w:val="both"/>
        <w:rPr>
          <w:rFonts w:ascii="Times New Roman" w:hAnsi="Times New Roman"/>
          <w:sz w:val="24"/>
          <w:szCs w:val="24"/>
          <w:lang w:val="pl-PL"/>
        </w:rPr>
      </w:pPr>
      <w:r w:rsidRPr="004E6AE2">
        <w:rPr>
          <w:rFonts w:ascii="Times New Roman" w:hAnsi="Times New Roman"/>
          <w:sz w:val="24"/>
          <w:szCs w:val="24"/>
          <w:lang w:val="pl-PL"/>
        </w:rPr>
        <w:t>Stjepan Rakarec</w:t>
      </w:r>
    </w:p>
    <w:p w:rsidR="00F54729" w:rsidRDefault="00F54729"/>
    <w:sectPr w:rsidR="00F54729" w:rsidSect="004E6AE2">
      <w:pgSz w:w="11906" w:h="16838"/>
      <w:pgMar w:top="1418" w:right="1418" w:bottom="1418" w:left="98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F69" w:rsidRDefault="005C0F69" w:rsidP="004E6AE2">
      <w:pPr>
        <w:spacing w:after="0"/>
      </w:pPr>
      <w:r>
        <w:separator/>
      </w:r>
    </w:p>
  </w:endnote>
  <w:endnote w:type="continuationSeparator" w:id="0">
    <w:p w:rsidR="005C0F69" w:rsidRDefault="005C0F69" w:rsidP="004E6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F69" w:rsidRDefault="005C0F69" w:rsidP="004E6AE2">
      <w:pPr>
        <w:spacing w:after="0"/>
      </w:pPr>
      <w:r>
        <w:separator/>
      </w:r>
    </w:p>
  </w:footnote>
  <w:footnote w:type="continuationSeparator" w:id="0">
    <w:p w:rsidR="005C0F69" w:rsidRDefault="005C0F69" w:rsidP="004E6AE2">
      <w:pPr>
        <w:spacing w:after="0"/>
      </w:pPr>
      <w:r>
        <w:continuationSeparator/>
      </w:r>
    </w:p>
  </w:footnote>
  <w:footnote w:id="1">
    <w:p w:rsidR="004E6AE2" w:rsidRPr="00B40BEB" w:rsidRDefault="004E6AE2" w:rsidP="004E6AE2">
      <w:pPr>
        <w:pStyle w:val="Tekstfus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AE2" w:rsidRPr="003726DD" w:rsidRDefault="004E6AE2" w:rsidP="004E6AE2">
    <w:pPr>
      <w:jc w:val="center"/>
      <w:rPr>
        <w:rFonts w:ascii="Times New Roman" w:hAnsi="Times New Roman"/>
        <w:b/>
        <w:sz w:val="28"/>
      </w:rPr>
    </w:pPr>
    <w:r w:rsidRPr="00655B39">
      <w:rPr>
        <w:rFonts w:ascii="Times New Roman" w:hAnsi="Times New Roman"/>
        <w:b/>
        <w:sz w:val="28"/>
      </w:rPr>
      <w:t xml:space="preserve">Obrazac </w:t>
    </w:r>
    <w:r w:rsidRPr="003726DD">
      <w:rPr>
        <w:rFonts w:ascii="Times New Roman" w:hAnsi="Times New Roman"/>
        <w:b/>
        <w:sz w:val="28"/>
      </w:rPr>
      <w:t>19.</w:t>
    </w:r>
  </w:p>
  <w:p w:rsidR="004E6AE2" w:rsidRPr="00EC155B" w:rsidRDefault="004E6AE2" w:rsidP="004E6AE2">
    <w:pPr>
      <w:jc w:val="center"/>
      <w:rPr>
        <w:rFonts w:ascii="Times New Roman" w:hAnsi="Times New Roman"/>
        <w:b/>
        <w:sz w:val="28"/>
      </w:rPr>
    </w:pPr>
  </w:p>
  <w:p w:rsidR="004E6AE2" w:rsidRPr="00655B39" w:rsidRDefault="004E6AE2" w:rsidP="004E6AE2">
    <w:pPr>
      <w:jc w:val="both"/>
      <w:rPr>
        <w:rFonts w:ascii="Times New Roman" w:hAnsi="Times New Roman"/>
        <w:sz w:val="24"/>
      </w:rPr>
    </w:pPr>
    <w:r w:rsidRPr="00BC2DB2">
      <w:rPr>
        <w:rFonts w:ascii="Times New Roman" w:hAnsi="Times New Roman"/>
        <w:sz w:val="24"/>
        <w:szCs w:val="24"/>
        <w:lang w:val="pl-PL"/>
      </w:rPr>
      <w:t>Nadle</w:t>
    </w:r>
    <w:r w:rsidRPr="00655B39">
      <w:rPr>
        <w:rFonts w:ascii="Times New Roman" w:hAnsi="Times New Roman"/>
        <w:sz w:val="24"/>
      </w:rPr>
      <w:t>ž</w:t>
    </w:r>
    <w:r w:rsidRPr="00BC2DB2">
      <w:rPr>
        <w:rFonts w:ascii="Times New Roman" w:hAnsi="Times New Roman"/>
        <w:sz w:val="24"/>
        <w:szCs w:val="24"/>
        <w:lang w:val="pl-PL"/>
      </w:rPr>
      <w:t>ni</w:t>
    </w:r>
    <w:r w:rsidRPr="00655B39">
      <w:rPr>
        <w:rFonts w:ascii="Times New Roman" w:hAnsi="Times New Roman"/>
        <w:sz w:val="24"/>
      </w:rPr>
      <w:t xml:space="preserve"> </w:t>
    </w:r>
    <w:r w:rsidRPr="00BC2DB2">
      <w:rPr>
        <w:rFonts w:ascii="Times New Roman" w:hAnsi="Times New Roman"/>
        <w:sz w:val="24"/>
        <w:szCs w:val="24"/>
        <w:lang w:val="pl-PL"/>
      </w:rPr>
      <w:t>trgova</w:t>
    </w:r>
    <w:r w:rsidRPr="00655B39">
      <w:rPr>
        <w:rFonts w:ascii="Times New Roman" w:hAnsi="Times New Roman"/>
        <w:sz w:val="24"/>
      </w:rPr>
      <w:t>č</w:t>
    </w:r>
    <w:r w:rsidRPr="00BC2DB2">
      <w:rPr>
        <w:rFonts w:ascii="Times New Roman" w:hAnsi="Times New Roman"/>
        <w:sz w:val="24"/>
        <w:szCs w:val="24"/>
        <w:lang w:val="pl-PL"/>
      </w:rPr>
      <w:t>ki</w:t>
    </w:r>
    <w:r w:rsidRPr="00655B39">
      <w:rPr>
        <w:rFonts w:ascii="Times New Roman" w:hAnsi="Times New Roman"/>
        <w:sz w:val="24"/>
      </w:rPr>
      <w:t xml:space="preserve"> </w:t>
    </w:r>
    <w:r w:rsidRPr="00BC2DB2">
      <w:rPr>
        <w:rFonts w:ascii="Times New Roman" w:hAnsi="Times New Roman"/>
        <w:sz w:val="24"/>
        <w:szCs w:val="24"/>
        <w:lang w:val="pl-PL"/>
      </w:rPr>
      <w:t>sud</w:t>
    </w:r>
    <w:r>
      <w:rPr>
        <w:rFonts w:ascii="Times New Roman" w:hAnsi="Times New Roman"/>
        <w:sz w:val="24"/>
      </w:rPr>
      <w:t xml:space="preserve"> : </w:t>
    </w:r>
    <w:r w:rsidRPr="00046361">
      <w:rPr>
        <w:rFonts w:ascii="Times New Roman" w:hAnsi="Times New Roman"/>
        <w:b/>
        <w:sz w:val="24"/>
      </w:rPr>
      <w:t>Trgovački sud u Zagrebu</w:t>
    </w:r>
  </w:p>
  <w:p w:rsidR="004E6AE2" w:rsidRPr="00046361" w:rsidRDefault="004E6AE2" w:rsidP="004E6AE2">
    <w:pPr>
      <w:jc w:val="both"/>
      <w:rPr>
        <w:rFonts w:ascii="Times New Roman" w:hAnsi="Times New Roman"/>
        <w:b/>
        <w:sz w:val="24"/>
        <w:szCs w:val="24"/>
        <w:lang w:val="pl-PL"/>
      </w:rPr>
    </w:pPr>
    <w:r w:rsidRPr="00BC2DB2">
      <w:rPr>
        <w:rFonts w:ascii="Times New Roman" w:hAnsi="Times New Roman"/>
        <w:sz w:val="24"/>
        <w:szCs w:val="24"/>
        <w:lang w:val="pl-PL"/>
      </w:rPr>
      <w:t xml:space="preserve">Poslovni broj spisa </w:t>
    </w:r>
    <w:r w:rsidRPr="00046361">
      <w:rPr>
        <w:rFonts w:ascii="Times New Roman" w:hAnsi="Times New Roman"/>
        <w:b/>
        <w:sz w:val="24"/>
        <w:szCs w:val="24"/>
        <w:lang w:val="pl-PL"/>
      </w:rPr>
      <w:t>: St- 216/15</w:t>
    </w:r>
    <w:r>
      <w:rPr>
        <w:rFonts w:ascii="Times New Roman" w:hAnsi="Times New Roman"/>
        <w:b/>
        <w:sz w:val="24"/>
        <w:szCs w:val="24"/>
        <w:lang w:val="pl-PL"/>
      </w:rPr>
      <w:t>-20</w:t>
    </w:r>
  </w:p>
  <w:p w:rsidR="004E6AE2" w:rsidRDefault="004E6AE2" w:rsidP="004E6AE2">
    <w:pPr>
      <w:rPr>
        <w:rFonts w:ascii="Times New Roman" w:hAnsi="Times New Roman"/>
        <w:sz w:val="24"/>
        <w:szCs w:val="24"/>
        <w:lang w:val="pl-PL"/>
      </w:rPr>
    </w:pPr>
    <w:r w:rsidRPr="00BC2DB2">
      <w:rPr>
        <w:rFonts w:ascii="Times New Roman" w:hAnsi="Times New Roman"/>
        <w:sz w:val="24"/>
        <w:szCs w:val="24"/>
        <w:lang w:val="pl-PL"/>
      </w:rPr>
      <w:t>Dužnik (ime i prezime</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A37FBF">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C2DB2">
      <w:rPr>
        <w:rFonts w:ascii="Times New Roman" w:hAnsi="Times New Roman"/>
        <w:sz w:val="24"/>
        <w:szCs w:val="24"/>
        <w:lang w:val="pl-PL"/>
      </w:rPr>
      <w:t>naziv, OIB, adresa</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BC2DB2">
      <w:rPr>
        <w:rFonts w:ascii="Times New Roman" w:hAnsi="Times New Roman"/>
        <w:sz w:val="24"/>
        <w:szCs w:val="24"/>
        <w:lang w:val="pl-PL"/>
      </w:rPr>
      <w:t xml:space="preserve">sjedište) </w:t>
    </w:r>
  </w:p>
  <w:p w:rsidR="004E6AE2" w:rsidRPr="00046361" w:rsidRDefault="004E6AE2" w:rsidP="004E6AE2">
    <w:pPr>
      <w:rPr>
        <w:rFonts w:ascii="Times New Roman" w:hAnsi="Times New Roman"/>
        <w:b/>
        <w:sz w:val="24"/>
        <w:szCs w:val="24"/>
        <w:lang w:val="pl-PL"/>
      </w:rPr>
    </w:pPr>
    <w:r w:rsidRPr="00046361">
      <w:rPr>
        <w:rFonts w:ascii="Times New Roman" w:hAnsi="Times New Roman"/>
        <w:b/>
        <w:sz w:val="24"/>
        <w:szCs w:val="24"/>
        <w:lang w:val="pl-PL"/>
      </w:rPr>
      <w:t>Auto centar Puljek d.o.o. u stečaju, Zagreb, Nova Cesta 36 A, OIB: 41744834255</w:t>
    </w:r>
  </w:p>
  <w:p w:rsidR="004E6AE2" w:rsidRPr="00325DE1" w:rsidRDefault="004E6AE2" w:rsidP="004E6AE2">
    <w:pPr>
      <w:pStyle w:val="Bezproreda"/>
      <w:rPr>
        <w:rFonts w:ascii="Times New Roman" w:hAnsi="Times New Roman"/>
        <w:b/>
        <w:sz w:val="24"/>
        <w:szCs w:val="24"/>
      </w:rPr>
    </w:pPr>
  </w:p>
  <w:p w:rsidR="004E6AE2" w:rsidRPr="00B40BEB" w:rsidRDefault="004E6AE2" w:rsidP="004E6AE2">
    <w:pPr>
      <w:jc w:val="center"/>
      <w:rPr>
        <w:rFonts w:ascii="Times New Roman" w:hAnsi="Times New Roman"/>
        <w:sz w:val="24"/>
        <w:szCs w:val="24"/>
        <w:lang w:val="pl-PL"/>
      </w:rPr>
    </w:pPr>
    <w:r w:rsidRPr="00B40BEB">
      <w:rPr>
        <w:rFonts w:ascii="Times New Roman" w:hAnsi="Times New Roman"/>
        <w:b/>
        <w:sz w:val="24"/>
        <w:szCs w:val="24"/>
        <w:lang w:val="pl-PL"/>
      </w:rPr>
      <w:t>TABLICA PRIJAVLJENIH TRAŽBINA, RAZLUČNIH I IZLUČNIH PRAVA</w:t>
    </w:r>
  </w:p>
  <w:p w:rsidR="004E6AE2" w:rsidRDefault="004E6AE2" w:rsidP="004E6AE2">
    <w:pPr>
      <w:pStyle w:val="Bezproreda"/>
      <w:jc w:val="center"/>
      <w:rPr>
        <w:rFonts w:ascii="Times New Roman" w:hAnsi="Times New Roman"/>
        <w:b/>
        <w:sz w:val="24"/>
        <w:szCs w:val="24"/>
      </w:rPr>
    </w:pPr>
    <w:r w:rsidRPr="00737048">
      <w:rPr>
        <w:rFonts w:ascii="Times New Roman" w:hAnsi="Times New Roman"/>
        <w:b/>
        <w:sz w:val="24"/>
        <w:szCs w:val="24"/>
      </w:rPr>
      <w:t>TABLICA</w:t>
    </w:r>
    <w:r>
      <w:rPr>
        <w:rFonts w:ascii="Times New Roman" w:hAnsi="Times New Roman"/>
        <w:b/>
        <w:sz w:val="24"/>
        <w:szCs w:val="24"/>
      </w:rPr>
      <w:t xml:space="preserve"> </w:t>
    </w:r>
    <w:r w:rsidRPr="00737048">
      <w:rPr>
        <w:rFonts w:ascii="Times New Roman" w:hAnsi="Times New Roman"/>
        <w:b/>
        <w:sz w:val="24"/>
        <w:szCs w:val="24"/>
      </w:rPr>
      <w:t>PRIJAVLJENIH TRAŽBINA</w:t>
    </w:r>
  </w:p>
  <w:p w:rsidR="004E6AE2" w:rsidRPr="00737048" w:rsidRDefault="004E6AE2" w:rsidP="004E6AE2">
    <w:pPr>
      <w:pStyle w:val="Bezproreda"/>
      <w:jc w:val="center"/>
      <w:rPr>
        <w:rFonts w:ascii="Times New Roman" w:hAnsi="Times New Roman"/>
        <w:b/>
        <w:sz w:val="24"/>
        <w:szCs w:val="24"/>
      </w:rPr>
    </w:pPr>
    <w:r>
      <w:rPr>
        <w:rFonts w:ascii="Times New Roman" w:hAnsi="Times New Roman"/>
        <w:b/>
        <w:sz w:val="24"/>
        <w:szCs w:val="24"/>
      </w:rPr>
      <w:t>VJEROVNICI II. VIŠEG  ISPLATNOG REDA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A4B29"/>
    <w:multiLevelType w:val="hybridMultilevel"/>
    <w:tmpl w:val="A22AAC1E"/>
    <w:lvl w:ilvl="0" w:tplc="362468B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4DD93F4D"/>
    <w:multiLevelType w:val="hybridMultilevel"/>
    <w:tmpl w:val="D63A1D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5C6F6460"/>
    <w:multiLevelType w:val="hybridMultilevel"/>
    <w:tmpl w:val="F5A2C7F8"/>
    <w:lvl w:ilvl="0" w:tplc="CAE68FA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63FB6F26"/>
    <w:multiLevelType w:val="hybridMultilevel"/>
    <w:tmpl w:val="14DCA644"/>
    <w:lvl w:ilvl="0" w:tplc="829648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A3662A6"/>
    <w:multiLevelType w:val="hybridMultilevel"/>
    <w:tmpl w:val="5B9497A0"/>
    <w:lvl w:ilvl="0" w:tplc="810068C8">
      <w:start w:val="3"/>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FEA"/>
    <w:rsid w:val="004E6AE2"/>
    <w:rsid w:val="005C0F69"/>
    <w:rsid w:val="00786922"/>
    <w:rsid w:val="00A76FEA"/>
    <w:rsid w:val="00E34D32"/>
    <w:rsid w:val="00F547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FEA"/>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A76FEA"/>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proreda">
    <w:name w:val="No Spacing"/>
    <w:uiPriority w:val="99"/>
    <w:qFormat/>
    <w:rsid w:val="004E6AE2"/>
    <w:pPr>
      <w:spacing w:after="80" w:line="240" w:lineRule="auto"/>
    </w:pPr>
    <w:rPr>
      <w:rFonts w:ascii="Calibri" w:eastAsia="Times New Roman" w:hAnsi="Calibri" w:cs="Times New Roman"/>
    </w:rPr>
  </w:style>
  <w:style w:type="paragraph" w:styleId="Tekstfusnote">
    <w:name w:val="footnote text"/>
    <w:basedOn w:val="Normal"/>
    <w:link w:val="TekstfusnoteChar"/>
    <w:uiPriority w:val="99"/>
    <w:semiHidden/>
    <w:rsid w:val="004E6AE2"/>
    <w:rPr>
      <w:sz w:val="20"/>
      <w:szCs w:val="20"/>
    </w:rPr>
  </w:style>
  <w:style w:type="character" w:customStyle="1" w:styleId="TekstfusnoteChar">
    <w:name w:val="Tekst fusnote Char"/>
    <w:basedOn w:val="Zadanifontodlomka"/>
    <w:link w:val="Tekstfusnote"/>
    <w:uiPriority w:val="99"/>
    <w:semiHidden/>
    <w:rsid w:val="004E6AE2"/>
    <w:rPr>
      <w:rFonts w:ascii="Calibri" w:eastAsia="Calibri" w:hAnsi="Calibri" w:cs="Times New Roman"/>
      <w:sz w:val="20"/>
      <w:szCs w:val="20"/>
    </w:rPr>
  </w:style>
  <w:style w:type="character" w:styleId="Referencafusnote">
    <w:name w:val="footnote reference"/>
    <w:uiPriority w:val="99"/>
    <w:semiHidden/>
    <w:rsid w:val="004E6AE2"/>
    <w:rPr>
      <w:rFonts w:cs="Times New Roman"/>
      <w:vertAlign w:val="superscript"/>
    </w:rPr>
  </w:style>
  <w:style w:type="paragraph" w:styleId="Zaglavlje">
    <w:name w:val="header"/>
    <w:basedOn w:val="Normal"/>
    <w:link w:val="ZaglavljeChar"/>
    <w:uiPriority w:val="99"/>
    <w:unhideWhenUsed/>
    <w:rsid w:val="004E6AE2"/>
    <w:pPr>
      <w:tabs>
        <w:tab w:val="center" w:pos="4536"/>
        <w:tab w:val="right" w:pos="9072"/>
      </w:tabs>
      <w:spacing w:after="0"/>
    </w:pPr>
  </w:style>
  <w:style w:type="character" w:customStyle="1" w:styleId="ZaglavljeChar">
    <w:name w:val="Zaglavlje Char"/>
    <w:basedOn w:val="Zadanifontodlomka"/>
    <w:link w:val="Zaglavlje"/>
    <w:uiPriority w:val="99"/>
    <w:rsid w:val="004E6AE2"/>
    <w:rPr>
      <w:rFonts w:ascii="Calibri" w:eastAsia="Calibri" w:hAnsi="Calibri" w:cs="Times New Roman"/>
    </w:rPr>
  </w:style>
  <w:style w:type="paragraph" w:styleId="Podnoje">
    <w:name w:val="footer"/>
    <w:basedOn w:val="Normal"/>
    <w:link w:val="PodnojeChar"/>
    <w:uiPriority w:val="99"/>
    <w:unhideWhenUsed/>
    <w:rsid w:val="004E6AE2"/>
    <w:pPr>
      <w:tabs>
        <w:tab w:val="center" w:pos="4536"/>
        <w:tab w:val="right" w:pos="9072"/>
      </w:tabs>
      <w:spacing w:after="0"/>
    </w:pPr>
  </w:style>
  <w:style w:type="character" w:customStyle="1" w:styleId="PodnojeChar">
    <w:name w:val="Podnožje Char"/>
    <w:basedOn w:val="Zadanifontodlomka"/>
    <w:link w:val="Podnoje"/>
    <w:uiPriority w:val="99"/>
    <w:rsid w:val="004E6AE2"/>
    <w:rPr>
      <w:rFonts w:ascii="Calibri" w:eastAsia="Calibri" w:hAnsi="Calibri" w:cs="Times New Roman"/>
    </w:rPr>
  </w:style>
  <w:style w:type="paragraph" w:styleId="Odlomakpopisa">
    <w:name w:val="List Paragraph"/>
    <w:basedOn w:val="Normal"/>
    <w:uiPriority w:val="34"/>
    <w:qFormat/>
    <w:rsid w:val="004E6A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FEA"/>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A76FEA"/>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proreda">
    <w:name w:val="No Spacing"/>
    <w:uiPriority w:val="99"/>
    <w:qFormat/>
    <w:rsid w:val="004E6AE2"/>
    <w:pPr>
      <w:spacing w:after="80" w:line="240" w:lineRule="auto"/>
    </w:pPr>
    <w:rPr>
      <w:rFonts w:ascii="Calibri" w:eastAsia="Times New Roman" w:hAnsi="Calibri" w:cs="Times New Roman"/>
    </w:rPr>
  </w:style>
  <w:style w:type="paragraph" w:styleId="Tekstfusnote">
    <w:name w:val="footnote text"/>
    <w:basedOn w:val="Normal"/>
    <w:link w:val="TekstfusnoteChar"/>
    <w:uiPriority w:val="99"/>
    <w:semiHidden/>
    <w:rsid w:val="004E6AE2"/>
    <w:rPr>
      <w:sz w:val="20"/>
      <w:szCs w:val="20"/>
    </w:rPr>
  </w:style>
  <w:style w:type="character" w:customStyle="1" w:styleId="TekstfusnoteChar">
    <w:name w:val="Tekst fusnote Char"/>
    <w:basedOn w:val="Zadanifontodlomka"/>
    <w:link w:val="Tekstfusnote"/>
    <w:uiPriority w:val="99"/>
    <w:semiHidden/>
    <w:rsid w:val="004E6AE2"/>
    <w:rPr>
      <w:rFonts w:ascii="Calibri" w:eastAsia="Calibri" w:hAnsi="Calibri" w:cs="Times New Roman"/>
      <w:sz w:val="20"/>
      <w:szCs w:val="20"/>
    </w:rPr>
  </w:style>
  <w:style w:type="character" w:styleId="Referencafusnote">
    <w:name w:val="footnote reference"/>
    <w:uiPriority w:val="99"/>
    <w:semiHidden/>
    <w:rsid w:val="004E6AE2"/>
    <w:rPr>
      <w:rFonts w:cs="Times New Roman"/>
      <w:vertAlign w:val="superscript"/>
    </w:rPr>
  </w:style>
  <w:style w:type="paragraph" w:styleId="Zaglavlje">
    <w:name w:val="header"/>
    <w:basedOn w:val="Normal"/>
    <w:link w:val="ZaglavljeChar"/>
    <w:uiPriority w:val="99"/>
    <w:unhideWhenUsed/>
    <w:rsid w:val="004E6AE2"/>
    <w:pPr>
      <w:tabs>
        <w:tab w:val="center" w:pos="4536"/>
        <w:tab w:val="right" w:pos="9072"/>
      </w:tabs>
      <w:spacing w:after="0"/>
    </w:pPr>
  </w:style>
  <w:style w:type="character" w:customStyle="1" w:styleId="ZaglavljeChar">
    <w:name w:val="Zaglavlje Char"/>
    <w:basedOn w:val="Zadanifontodlomka"/>
    <w:link w:val="Zaglavlje"/>
    <w:uiPriority w:val="99"/>
    <w:rsid w:val="004E6AE2"/>
    <w:rPr>
      <w:rFonts w:ascii="Calibri" w:eastAsia="Calibri" w:hAnsi="Calibri" w:cs="Times New Roman"/>
    </w:rPr>
  </w:style>
  <w:style w:type="paragraph" w:styleId="Podnoje">
    <w:name w:val="footer"/>
    <w:basedOn w:val="Normal"/>
    <w:link w:val="PodnojeChar"/>
    <w:uiPriority w:val="99"/>
    <w:unhideWhenUsed/>
    <w:rsid w:val="004E6AE2"/>
    <w:pPr>
      <w:tabs>
        <w:tab w:val="center" w:pos="4536"/>
        <w:tab w:val="right" w:pos="9072"/>
      </w:tabs>
      <w:spacing w:after="0"/>
    </w:pPr>
  </w:style>
  <w:style w:type="character" w:customStyle="1" w:styleId="PodnojeChar">
    <w:name w:val="Podnožje Char"/>
    <w:basedOn w:val="Zadanifontodlomka"/>
    <w:link w:val="Podnoje"/>
    <w:uiPriority w:val="99"/>
    <w:rsid w:val="004E6AE2"/>
    <w:rPr>
      <w:rFonts w:ascii="Calibri" w:eastAsia="Calibri" w:hAnsi="Calibri" w:cs="Times New Roman"/>
    </w:rPr>
  </w:style>
  <w:style w:type="paragraph" w:styleId="Odlomakpopisa">
    <w:name w:val="List Paragraph"/>
    <w:basedOn w:val="Normal"/>
    <w:uiPriority w:val="34"/>
    <w:qFormat/>
    <w:rsid w:val="004E6A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2756</Words>
  <Characters>15714</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Stjepan</dc:creator>
  <cp:lastModifiedBy>Ana Brlek</cp:lastModifiedBy>
  <cp:revision>3</cp:revision>
  <dcterms:created xsi:type="dcterms:W3CDTF">2016-02-17T07:06:00Z</dcterms:created>
  <dcterms:modified xsi:type="dcterms:W3CDTF">2016-02-17T07:16:00Z</dcterms:modified>
</cp:coreProperties>
</file>